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70"/>
        <w:gridCol w:w="1045"/>
      </w:tblGrid>
      <w:tr w:rsidR="00024164" w:rsidRPr="00403D69" w14:paraId="7A19597C" w14:textId="77777777" w:rsidTr="00A01656">
        <w:trPr>
          <w:trHeight w:val="276"/>
        </w:trPr>
        <w:tc>
          <w:tcPr>
            <w:tcW w:w="4439" w:type="pct"/>
            <w:vMerge w:val="restart"/>
            <w:shd w:val="clear" w:color="auto" w:fill="auto"/>
            <w:hideMark/>
          </w:tcPr>
          <w:p w14:paraId="31687156" w14:textId="77777777" w:rsidR="00024164" w:rsidRPr="00403D69" w:rsidRDefault="00024164" w:rsidP="00024164">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ED0C4C4" w14:textId="77777777" w:rsidR="00024164" w:rsidRPr="00403D69" w:rsidRDefault="00024164" w:rsidP="00024164">
            <w:pPr>
              <w:ind w:left="-51"/>
              <w:jc w:val="center"/>
              <w:rPr>
                <w:rFonts w:ascii="Arial" w:hAnsi="Arial" w:cs="Arial"/>
                <w:b/>
              </w:rPr>
            </w:pPr>
            <w:r w:rsidRPr="00403D69">
              <w:rPr>
                <w:rFonts w:ascii="Arial" w:hAnsi="Arial" w:cs="Arial"/>
                <w:b/>
              </w:rPr>
              <w:t>PÁGINA</w:t>
            </w:r>
          </w:p>
        </w:tc>
      </w:tr>
      <w:tr w:rsidR="00024164" w:rsidRPr="00403D69" w14:paraId="1D230FC4" w14:textId="77777777" w:rsidTr="00A01656">
        <w:trPr>
          <w:trHeight w:val="414"/>
        </w:trPr>
        <w:tc>
          <w:tcPr>
            <w:tcW w:w="4439" w:type="pct"/>
            <w:vMerge/>
            <w:shd w:val="clear" w:color="auto" w:fill="auto"/>
            <w:hideMark/>
          </w:tcPr>
          <w:p w14:paraId="398AD26C"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B75420" w14:textId="77777777" w:rsidR="00024164" w:rsidRPr="00403D69" w:rsidRDefault="00024164" w:rsidP="00024164">
            <w:pPr>
              <w:spacing w:line="360" w:lineRule="auto"/>
              <w:jc w:val="center"/>
              <w:rPr>
                <w:rFonts w:ascii="Arial" w:hAnsi="Arial" w:cs="Arial"/>
              </w:rPr>
            </w:pPr>
          </w:p>
        </w:tc>
      </w:tr>
      <w:tr w:rsidR="00024164" w:rsidRPr="00403D69" w14:paraId="36178D60" w14:textId="77777777" w:rsidTr="00A01656">
        <w:trPr>
          <w:trHeight w:val="414"/>
        </w:trPr>
        <w:tc>
          <w:tcPr>
            <w:tcW w:w="4439" w:type="pct"/>
            <w:vMerge/>
            <w:shd w:val="clear" w:color="auto" w:fill="auto"/>
            <w:hideMark/>
          </w:tcPr>
          <w:p w14:paraId="65209842"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2E7E15D0" w14:textId="77777777" w:rsidR="00024164" w:rsidRPr="00403D69" w:rsidRDefault="00024164" w:rsidP="00024164">
            <w:pPr>
              <w:spacing w:line="360" w:lineRule="auto"/>
              <w:jc w:val="center"/>
              <w:rPr>
                <w:rFonts w:ascii="Arial" w:hAnsi="Arial" w:cs="Arial"/>
                <w:b/>
              </w:rPr>
            </w:pPr>
          </w:p>
        </w:tc>
      </w:tr>
      <w:tr w:rsidR="00024164" w:rsidRPr="00403D69" w14:paraId="501D9C8B" w14:textId="77777777" w:rsidTr="00A01656">
        <w:trPr>
          <w:trHeight w:val="414"/>
        </w:trPr>
        <w:tc>
          <w:tcPr>
            <w:tcW w:w="4439" w:type="pct"/>
            <w:vMerge w:val="restart"/>
            <w:shd w:val="clear" w:color="auto" w:fill="auto"/>
            <w:hideMark/>
          </w:tcPr>
          <w:p w14:paraId="0E3B1744" w14:textId="5368B1F4" w:rsidR="00024164" w:rsidRPr="00C84572" w:rsidRDefault="00024164" w:rsidP="00A230B0">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0BF84FE4" w14:textId="425DAD10" w:rsidR="00024164" w:rsidRPr="00403D69" w:rsidRDefault="00124509" w:rsidP="00024164">
            <w:pPr>
              <w:spacing w:line="360" w:lineRule="auto"/>
              <w:jc w:val="center"/>
              <w:rPr>
                <w:rFonts w:ascii="Arial" w:hAnsi="Arial" w:cs="Arial"/>
                <w:b/>
              </w:rPr>
            </w:pPr>
            <w:r>
              <w:rPr>
                <w:rFonts w:ascii="Arial" w:hAnsi="Arial" w:cs="Arial"/>
                <w:b/>
              </w:rPr>
              <w:t>3</w:t>
            </w:r>
          </w:p>
        </w:tc>
      </w:tr>
      <w:tr w:rsidR="00024164" w:rsidRPr="00403D69" w14:paraId="5A47008A" w14:textId="77777777" w:rsidTr="00A01656">
        <w:trPr>
          <w:trHeight w:val="414"/>
        </w:trPr>
        <w:tc>
          <w:tcPr>
            <w:tcW w:w="4439" w:type="pct"/>
            <w:vMerge/>
            <w:shd w:val="clear" w:color="auto" w:fill="auto"/>
            <w:hideMark/>
          </w:tcPr>
          <w:p w14:paraId="1B0B5B9D"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C644B8" w14:textId="77777777" w:rsidR="00024164" w:rsidRPr="00403D69" w:rsidRDefault="00024164" w:rsidP="00024164">
            <w:pPr>
              <w:spacing w:line="360" w:lineRule="auto"/>
              <w:jc w:val="center"/>
              <w:rPr>
                <w:rFonts w:ascii="Arial" w:hAnsi="Arial" w:cs="Arial"/>
                <w:b/>
              </w:rPr>
            </w:pPr>
          </w:p>
        </w:tc>
      </w:tr>
      <w:tr w:rsidR="00024164" w:rsidRPr="00403D69" w14:paraId="48743008" w14:textId="77777777" w:rsidTr="00A01656">
        <w:trPr>
          <w:trHeight w:val="414"/>
        </w:trPr>
        <w:tc>
          <w:tcPr>
            <w:tcW w:w="4439" w:type="pct"/>
            <w:vMerge w:val="restart"/>
            <w:shd w:val="clear" w:color="auto" w:fill="auto"/>
            <w:hideMark/>
          </w:tcPr>
          <w:p w14:paraId="70EC82B9" w14:textId="77777777" w:rsidR="00024164" w:rsidRPr="00403D69" w:rsidRDefault="00024164" w:rsidP="00024164">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C5FF62F" w14:textId="5458A851" w:rsidR="00024164" w:rsidRPr="00403D69" w:rsidRDefault="00024164" w:rsidP="00024164">
            <w:pPr>
              <w:tabs>
                <w:tab w:val="left" w:pos="380"/>
                <w:tab w:val="center" w:pos="455"/>
              </w:tabs>
              <w:spacing w:line="360" w:lineRule="auto"/>
              <w:rPr>
                <w:rFonts w:ascii="Arial" w:hAnsi="Arial" w:cs="Arial"/>
                <w:b/>
              </w:rPr>
            </w:pPr>
            <w:r>
              <w:rPr>
                <w:rFonts w:ascii="Arial" w:hAnsi="Arial" w:cs="Arial"/>
                <w:b/>
              </w:rPr>
              <w:tab/>
            </w:r>
            <w:r w:rsidR="00124509">
              <w:rPr>
                <w:rFonts w:ascii="Arial" w:hAnsi="Arial" w:cs="Arial"/>
                <w:b/>
              </w:rPr>
              <w:t>5</w:t>
            </w:r>
          </w:p>
        </w:tc>
      </w:tr>
      <w:tr w:rsidR="00024164" w:rsidRPr="00403D69" w14:paraId="74786712" w14:textId="77777777" w:rsidTr="00A01656">
        <w:trPr>
          <w:trHeight w:val="414"/>
        </w:trPr>
        <w:tc>
          <w:tcPr>
            <w:tcW w:w="4439" w:type="pct"/>
            <w:vMerge/>
            <w:shd w:val="clear" w:color="auto" w:fill="auto"/>
            <w:hideMark/>
          </w:tcPr>
          <w:p w14:paraId="2C637D45"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7FC99C26" w14:textId="77777777" w:rsidR="00024164" w:rsidRPr="00403D69" w:rsidRDefault="00024164" w:rsidP="00024164">
            <w:pPr>
              <w:spacing w:line="360" w:lineRule="auto"/>
              <w:jc w:val="center"/>
              <w:rPr>
                <w:rFonts w:ascii="Arial" w:hAnsi="Arial" w:cs="Arial"/>
                <w:b/>
              </w:rPr>
            </w:pPr>
          </w:p>
        </w:tc>
      </w:tr>
      <w:tr w:rsidR="00024164" w:rsidRPr="00403D69" w14:paraId="48B36A0B" w14:textId="77777777" w:rsidTr="00A01656">
        <w:trPr>
          <w:trHeight w:val="414"/>
        </w:trPr>
        <w:tc>
          <w:tcPr>
            <w:tcW w:w="4439" w:type="pct"/>
            <w:vMerge w:val="restart"/>
            <w:shd w:val="clear" w:color="auto" w:fill="auto"/>
            <w:hideMark/>
          </w:tcPr>
          <w:p w14:paraId="4A1714C0" w14:textId="3F4A40F3" w:rsidR="00024164" w:rsidRPr="00403D69" w:rsidRDefault="00024164" w:rsidP="00024164">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283E349" w14:textId="77777777" w:rsidR="00024164" w:rsidRPr="00403D69" w:rsidRDefault="00024164" w:rsidP="00024164">
            <w:pPr>
              <w:spacing w:line="360" w:lineRule="auto"/>
              <w:jc w:val="center"/>
              <w:rPr>
                <w:rFonts w:ascii="Arial" w:hAnsi="Arial" w:cs="Arial"/>
                <w:b/>
              </w:rPr>
            </w:pPr>
          </w:p>
        </w:tc>
      </w:tr>
      <w:tr w:rsidR="00024164" w:rsidRPr="00403D69" w14:paraId="56FC5448" w14:textId="77777777" w:rsidTr="00A01656">
        <w:trPr>
          <w:trHeight w:val="414"/>
        </w:trPr>
        <w:tc>
          <w:tcPr>
            <w:tcW w:w="4439" w:type="pct"/>
            <w:vMerge/>
            <w:shd w:val="clear" w:color="auto" w:fill="auto"/>
            <w:hideMark/>
          </w:tcPr>
          <w:p w14:paraId="25F81206"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38D8247B" w14:textId="77777777" w:rsidR="00024164" w:rsidRPr="00403D69" w:rsidRDefault="00024164" w:rsidP="00024164">
            <w:pPr>
              <w:spacing w:line="360" w:lineRule="auto"/>
              <w:jc w:val="center"/>
              <w:rPr>
                <w:rFonts w:ascii="Arial" w:hAnsi="Arial" w:cs="Arial"/>
                <w:b/>
              </w:rPr>
            </w:pPr>
          </w:p>
        </w:tc>
      </w:tr>
      <w:tr w:rsidR="00024164" w:rsidRPr="00403D69" w14:paraId="510B43EA" w14:textId="77777777" w:rsidTr="00A01656">
        <w:trPr>
          <w:trHeight w:val="316"/>
        </w:trPr>
        <w:tc>
          <w:tcPr>
            <w:tcW w:w="4439" w:type="pct"/>
            <w:shd w:val="clear" w:color="auto" w:fill="auto"/>
            <w:hideMark/>
          </w:tcPr>
          <w:p w14:paraId="293A2094" w14:textId="77777777" w:rsidR="00024164" w:rsidRPr="00403D69" w:rsidRDefault="00024164" w:rsidP="00024164">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600A01D" w14:textId="4356EE7B" w:rsidR="00024164" w:rsidRPr="00403D69" w:rsidRDefault="00124509" w:rsidP="00024164">
            <w:pPr>
              <w:spacing w:line="360" w:lineRule="auto"/>
              <w:jc w:val="center"/>
              <w:rPr>
                <w:rFonts w:ascii="Arial" w:hAnsi="Arial" w:cs="Arial"/>
                <w:b/>
              </w:rPr>
            </w:pPr>
            <w:r>
              <w:rPr>
                <w:rFonts w:ascii="Arial" w:hAnsi="Arial" w:cs="Arial"/>
                <w:b/>
              </w:rPr>
              <w:t>6</w:t>
            </w:r>
          </w:p>
        </w:tc>
      </w:tr>
      <w:bookmarkEnd w:id="0"/>
      <w:tr w:rsidR="00024164" w:rsidRPr="00403D69" w14:paraId="2C586058" w14:textId="77777777" w:rsidTr="00A01656">
        <w:trPr>
          <w:trHeight w:val="20"/>
        </w:trPr>
        <w:tc>
          <w:tcPr>
            <w:tcW w:w="4439" w:type="pct"/>
            <w:shd w:val="clear" w:color="auto" w:fill="auto"/>
          </w:tcPr>
          <w:p w14:paraId="38393782"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613455B" w14:textId="11A7C09E" w:rsidR="00024164" w:rsidRPr="00403D69" w:rsidRDefault="00124509" w:rsidP="00024164">
            <w:pPr>
              <w:spacing w:line="360" w:lineRule="auto"/>
              <w:jc w:val="center"/>
              <w:rPr>
                <w:rFonts w:ascii="Arial" w:hAnsi="Arial" w:cs="Arial"/>
                <w:b/>
              </w:rPr>
            </w:pPr>
            <w:r>
              <w:rPr>
                <w:rFonts w:ascii="Arial" w:hAnsi="Arial" w:cs="Arial"/>
                <w:b/>
              </w:rPr>
              <w:t>6</w:t>
            </w:r>
          </w:p>
        </w:tc>
      </w:tr>
      <w:tr w:rsidR="00024164" w:rsidRPr="00403D69" w14:paraId="4A1735CF" w14:textId="77777777" w:rsidTr="00A01656">
        <w:trPr>
          <w:trHeight w:val="20"/>
        </w:trPr>
        <w:tc>
          <w:tcPr>
            <w:tcW w:w="4439" w:type="pct"/>
            <w:shd w:val="clear" w:color="auto" w:fill="auto"/>
          </w:tcPr>
          <w:p w14:paraId="5574D0DB" w14:textId="77777777" w:rsidR="00024164" w:rsidRPr="00403D69" w:rsidRDefault="00024164" w:rsidP="00024164">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D7D46EF" w14:textId="5B0E818D" w:rsidR="00024164" w:rsidRPr="00403D69" w:rsidRDefault="00124509" w:rsidP="00024164">
            <w:pPr>
              <w:spacing w:line="360" w:lineRule="auto"/>
              <w:jc w:val="center"/>
              <w:rPr>
                <w:rFonts w:ascii="Arial" w:hAnsi="Arial" w:cs="Arial"/>
                <w:b/>
              </w:rPr>
            </w:pPr>
            <w:r>
              <w:rPr>
                <w:rFonts w:ascii="Arial" w:hAnsi="Arial" w:cs="Arial"/>
                <w:b/>
              </w:rPr>
              <w:t>7</w:t>
            </w:r>
          </w:p>
        </w:tc>
      </w:tr>
      <w:tr w:rsidR="00024164" w:rsidRPr="00403D69" w14:paraId="22F965F3" w14:textId="77777777" w:rsidTr="00A01656">
        <w:trPr>
          <w:trHeight w:val="20"/>
        </w:trPr>
        <w:tc>
          <w:tcPr>
            <w:tcW w:w="4439" w:type="pct"/>
            <w:shd w:val="clear" w:color="auto" w:fill="auto"/>
          </w:tcPr>
          <w:p w14:paraId="7778311E"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590153D1" w14:textId="126D9BEF" w:rsidR="00024164" w:rsidRPr="00403D69" w:rsidRDefault="00124509" w:rsidP="00024164">
            <w:pPr>
              <w:spacing w:line="360" w:lineRule="auto"/>
              <w:jc w:val="center"/>
              <w:rPr>
                <w:rFonts w:ascii="Arial" w:hAnsi="Arial" w:cs="Arial"/>
                <w:b/>
              </w:rPr>
            </w:pPr>
            <w:r>
              <w:rPr>
                <w:rFonts w:ascii="Arial" w:hAnsi="Arial" w:cs="Arial"/>
                <w:b/>
              </w:rPr>
              <w:t>7</w:t>
            </w:r>
          </w:p>
        </w:tc>
      </w:tr>
      <w:tr w:rsidR="00024164" w:rsidRPr="00403D69" w14:paraId="01912D57" w14:textId="77777777" w:rsidTr="00A01656">
        <w:trPr>
          <w:trHeight w:val="20"/>
        </w:trPr>
        <w:tc>
          <w:tcPr>
            <w:tcW w:w="4439" w:type="pct"/>
            <w:shd w:val="clear" w:color="auto" w:fill="auto"/>
          </w:tcPr>
          <w:p w14:paraId="54C8D9C4" w14:textId="77777777" w:rsidR="00024164" w:rsidRPr="00945D64" w:rsidRDefault="00024164" w:rsidP="00024164">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385720C6" w14:textId="23E007F9" w:rsidR="00024164" w:rsidRPr="00403D69" w:rsidRDefault="00124509" w:rsidP="00024164">
            <w:pPr>
              <w:spacing w:line="360" w:lineRule="auto"/>
              <w:jc w:val="center"/>
              <w:rPr>
                <w:rFonts w:ascii="Arial" w:hAnsi="Arial" w:cs="Arial"/>
                <w:b/>
              </w:rPr>
            </w:pPr>
            <w:r>
              <w:rPr>
                <w:rFonts w:ascii="Arial" w:hAnsi="Arial" w:cs="Arial"/>
                <w:b/>
              </w:rPr>
              <w:t>8</w:t>
            </w:r>
          </w:p>
        </w:tc>
      </w:tr>
      <w:tr w:rsidR="00024164" w:rsidRPr="00403D69" w14:paraId="6DFF9064" w14:textId="77777777" w:rsidTr="00A01656">
        <w:trPr>
          <w:trHeight w:val="20"/>
        </w:trPr>
        <w:tc>
          <w:tcPr>
            <w:tcW w:w="4439" w:type="pct"/>
            <w:shd w:val="clear" w:color="auto" w:fill="auto"/>
          </w:tcPr>
          <w:p w14:paraId="39851B2D"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2706C82" w14:textId="6CB7FEB3" w:rsidR="00024164" w:rsidRPr="00403D69" w:rsidRDefault="00124509" w:rsidP="00024164">
            <w:pPr>
              <w:spacing w:line="360" w:lineRule="auto"/>
              <w:jc w:val="center"/>
              <w:rPr>
                <w:rFonts w:ascii="Arial" w:hAnsi="Arial" w:cs="Arial"/>
                <w:b/>
              </w:rPr>
            </w:pPr>
            <w:r>
              <w:rPr>
                <w:rFonts w:ascii="Arial" w:hAnsi="Arial" w:cs="Arial"/>
                <w:b/>
              </w:rPr>
              <w:t>9</w:t>
            </w:r>
          </w:p>
        </w:tc>
      </w:tr>
      <w:tr w:rsidR="00024164" w:rsidRPr="00403D69" w14:paraId="64D766FA" w14:textId="77777777" w:rsidTr="00A01656">
        <w:trPr>
          <w:trHeight w:val="20"/>
        </w:trPr>
        <w:tc>
          <w:tcPr>
            <w:tcW w:w="4439" w:type="pct"/>
            <w:shd w:val="clear" w:color="auto" w:fill="auto"/>
          </w:tcPr>
          <w:p w14:paraId="00532C04" w14:textId="77777777" w:rsidR="00024164" w:rsidRPr="00403D69" w:rsidRDefault="00024164" w:rsidP="00024164">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1CC4749" w14:textId="21A39984" w:rsidR="00024164" w:rsidRPr="00403D69" w:rsidRDefault="00124509" w:rsidP="00024164">
            <w:pPr>
              <w:spacing w:line="360" w:lineRule="auto"/>
              <w:jc w:val="center"/>
              <w:rPr>
                <w:rFonts w:ascii="Arial" w:hAnsi="Arial" w:cs="Arial"/>
                <w:b/>
              </w:rPr>
            </w:pPr>
            <w:r>
              <w:rPr>
                <w:rFonts w:ascii="Arial" w:hAnsi="Arial" w:cs="Arial"/>
                <w:b/>
              </w:rPr>
              <w:t>9</w:t>
            </w:r>
          </w:p>
        </w:tc>
      </w:tr>
      <w:tr w:rsidR="00024164" w:rsidRPr="00403D69" w14:paraId="459FA163" w14:textId="77777777" w:rsidTr="00A01656">
        <w:trPr>
          <w:trHeight w:val="20"/>
        </w:trPr>
        <w:tc>
          <w:tcPr>
            <w:tcW w:w="4439" w:type="pct"/>
            <w:shd w:val="clear" w:color="auto" w:fill="auto"/>
          </w:tcPr>
          <w:p w14:paraId="36967A84" w14:textId="77777777" w:rsidR="00024164" w:rsidRPr="00373686" w:rsidRDefault="00024164" w:rsidP="00024164">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45E6E302" w14:textId="66E5F627" w:rsidR="00024164" w:rsidRDefault="00024164" w:rsidP="00D658D7">
            <w:pPr>
              <w:spacing w:line="360" w:lineRule="auto"/>
              <w:jc w:val="center"/>
              <w:rPr>
                <w:rFonts w:ascii="Arial" w:hAnsi="Arial" w:cs="Arial"/>
                <w:b/>
              </w:rPr>
            </w:pPr>
            <w:r w:rsidRPr="00373686">
              <w:rPr>
                <w:rFonts w:ascii="Arial" w:hAnsi="Arial" w:cs="Arial"/>
                <w:b/>
              </w:rPr>
              <w:t>1</w:t>
            </w:r>
            <w:r w:rsidR="00D658D7">
              <w:rPr>
                <w:rFonts w:ascii="Arial" w:hAnsi="Arial" w:cs="Arial"/>
                <w:b/>
              </w:rPr>
              <w:t>1</w:t>
            </w:r>
          </w:p>
        </w:tc>
      </w:tr>
      <w:tr w:rsidR="00024164" w:rsidRPr="00403D69" w14:paraId="381B91C6" w14:textId="77777777" w:rsidTr="00A01656">
        <w:trPr>
          <w:trHeight w:val="301"/>
        </w:trPr>
        <w:tc>
          <w:tcPr>
            <w:tcW w:w="4439" w:type="pct"/>
            <w:shd w:val="clear" w:color="auto" w:fill="auto"/>
          </w:tcPr>
          <w:p w14:paraId="17FF2EC1" w14:textId="77777777" w:rsidR="00024164" w:rsidRPr="001B3167" w:rsidRDefault="00024164" w:rsidP="00024164">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33B16925" w14:textId="20D399BE" w:rsidR="00024164" w:rsidRPr="00403D69" w:rsidRDefault="00024164" w:rsidP="00024164">
            <w:pPr>
              <w:spacing w:line="360" w:lineRule="auto"/>
              <w:jc w:val="center"/>
              <w:rPr>
                <w:rFonts w:ascii="Arial" w:hAnsi="Arial" w:cs="Arial"/>
                <w:b/>
              </w:rPr>
            </w:pPr>
            <w:r w:rsidRPr="001B3167">
              <w:rPr>
                <w:rFonts w:ascii="Arial" w:hAnsi="Arial" w:cs="Arial"/>
                <w:b/>
              </w:rPr>
              <w:t>1</w:t>
            </w:r>
            <w:r w:rsidR="00124509">
              <w:rPr>
                <w:rFonts w:ascii="Arial" w:hAnsi="Arial" w:cs="Arial"/>
                <w:b/>
              </w:rPr>
              <w:t>2</w:t>
            </w:r>
          </w:p>
        </w:tc>
      </w:tr>
      <w:tr w:rsidR="00024164" w:rsidRPr="00403D69" w14:paraId="15E68349" w14:textId="77777777" w:rsidTr="00A01656">
        <w:trPr>
          <w:trHeight w:val="409"/>
        </w:trPr>
        <w:tc>
          <w:tcPr>
            <w:tcW w:w="4439" w:type="pct"/>
            <w:shd w:val="clear" w:color="auto" w:fill="auto"/>
          </w:tcPr>
          <w:p w14:paraId="14B430E6"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FC4A478" w14:textId="694C91E0" w:rsidR="00024164" w:rsidRPr="00403D69" w:rsidRDefault="00024164" w:rsidP="00D658D7">
            <w:pPr>
              <w:spacing w:line="360" w:lineRule="auto"/>
              <w:jc w:val="center"/>
              <w:rPr>
                <w:rFonts w:ascii="Arial" w:hAnsi="Arial" w:cs="Arial"/>
                <w:b/>
              </w:rPr>
            </w:pPr>
            <w:r>
              <w:rPr>
                <w:rFonts w:ascii="Arial" w:hAnsi="Arial" w:cs="Arial"/>
                <w:b/>
              </w:rPr>
              <w:t>1</w:t>
            </w:r>
            <w:r w:rsidR="00D658D7">
              <w:rPr>
                <w:rFonts w:ascii="Arial" w:hAnsi="Arial" w:cs="Arial"/>
                <w:b/>
              </w:rPr>
              <w:t>2</w:t>
            </w:r>
          </w:p>
        </w:tc>
      </w:tr>
      <w:tr w:rsidR="00024164" w:rsidRPr="00403D69" w14:paraId="526118B9" w14:textId="77777777" w:rsidTr="00A01656">
        <w:trPr>
          <w:trHeight w:val="381"/>
        </w:trPr>
        <w:tc>
          <w:tcPr>
            <w:tcW w:w="4439" w:type="pct"/>
            <w:shd w:val="clear" w:color="auto" w:fill="auto"/>
            <w:hideMark/>
          </w:tcPr>
          <w:p w14:paraId="47474C61" w14:textId="77777777" w:rsidR="00024164" w:rsidRPr="00403D69" w:rsidRDefault="00024164" w:rsidP="00024164">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1549FC4F" w14:textId="503D2E67" w:rsidR="00024164" w:rsidRPr="00403D69" w:rsidRDefault="00024164" w:rsidP="00024164">
            <w:pPr>
              <w:spacing w:line="360" w:lineRule="auto"/>
              <w:jc w:val="center"/>
              <w:rPr>
                <w:rFonts w:ascii="Arial" w:hAnsi="Arial" w:cs="Arial"/>
                <w:b/>
              </w:rPr>
            </w:pPr>
            <w:r>
              <w:rPr>
                <w:rFonts w:ascii="Arial" w:hAnsi="Arial" w:cs="Arial"/>
                <w:b/>
              </w:rPr>
              <w:t>1</w:t>
            </w:r>
            <w:r w:rsidR="00124509">
              <w:rPr>
                <w:rFonts w:ascii="Arial" w:hAnsi="Arial" w:cs="Arial"/>
                <w:b/>
              </w:rPr>
              <w:t>3</w:t>
            </w:r>
          </w:p>
        </w:tc>
      </w:tr>
      <w:tr w:rsidR="00024164" w:rsidRPr="00403D69" w14:paraId="1E9F7973" w14:textId="77777777" w:rsidTr="00A01656">
        <w:trPr>
          <w:trHeight w:val="20"/>
        </w:trPr>
        <w:tc>
          <w:tcPr>
            <w:tcW w:w="4439" w:type="pct"/>
            <w:shd w:val="clear" w:color="auto" w:fill="auto"/>
          </w:tcPr>
          <w:p w14:paraId="71FE499F" w14:textId="42EA02AA" w:rsidR="00F23F17" w:rsidRPr="00F23F17" w:rsidRDefault="00024164" w:rsidP="00A01656">
            <w:pPr>
              <w:pStyle w:val="Prrafodelista"/>
              <w:numPr>
                <w:ilvl w:val="0"/>
                <w:numId w:val="3"/>
              </w:numPr>
              <w:spacing w:after="180" w:line="360" w:lineRule="auto"/>
              <w:jc w:val="both"/>
              <w:rPr>
                <w:rFonts w:ascii="Arial" w:hAnsi="Arial" w:cs="Arial"/>
                <w:b/>
                <w:bCs/>
                <w:sz w:val="10"/>
                <w:szCs w:val="10"/>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35B3F7D" w14:textId="153E0B11" w:rsidR="00024164" w:rsidRPr="00403D69" w:rsidRDefault="00024164" w:rsidP="00024164">
            <w:pPr>
              <w:spacing w:line="360" w:lineRule="auto"/>
              <w:jc w:val="center"/>
              <w:rPr>
                <w:rFonts w:ascii="Arial" w:hAnsi="Arial" w:cs="Arial"/>
                <w:b/>
              </w:rPr>
            </w:pPr>
            <w:r w:rsidRPr="001B3167">
              <w:rPr>
                <w:rFonts w:ascii="Arial" w:hAnsi="Arial" w:cs="Arial"/>
                <w:b/>
              </w:rPr>
              <w:t>1</w:t>
            </w:r>
            <w:r w:rsidR="00124509">
              <w:rPr>
                <w:rFonts w:ascii="Arial" w:hAnsi="Arial" w:cs="Arial"/>
                <w:b/>
              </w:rPr>
              <w:t>3</w:t>
            </w:r>
          </w:p>
        </w:tc>
      </w:tr>
      <w:tr w:rsidR="00024164" w:rsidRPr="00403D69" w14:paraId="65A5C8F7" w14:textId="77777777" w:rsidTr="00A01656">
        <w:trPr>
          <w:trHeight w:val="449"/>
        </w:trPr>
        <w:tc>
          <w:tcPr>
            <w:tcW w:w="4439" w:type="pct"/>
            <w:shd w:val="clear" w:color="auto" w:fill="auto"/>
          </w:tcPr>
          <w:p w14:paraId="5BF4B0DA" w14:textId="6F817D3C" w:rsidR="00024164" w:rsidRDefault="00024164" w:rsidP="00024164">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14:paraId="553176C2" w14:textId="77777777" w:rsidR="00024164" w:rsidRPr="00403D69" w:rsidRDefault="00024164" w:rsidP="00024164">
            <w:pPr>
              <w:spacing w:line="360" w:lineRule="auto"/>
              <w:jc w:val="center"/>
              <w:rPr>
                <w:rFonts w:ascii="Arial" w:hAnsi="Arial" w:cs="Arial"/>
                <w:b/>
              </w:rPr>
            </w:pPr>
          </w:p>
        </w:tc>
      </w:tr>
      <w:tr w:rsidR="00024164" w:rsidRPr="00403D69" w14:paraId="29DED389" w14:textId="77777777" w:rsidTr="00A01656">
        <w:trPr>
          <w:trHeight w:val="556"/>
        </w:trPr>
        <w:tc>
          <w:tcPr>
            <w:tcW w:w="4439" w:type="pct"/>
            <w:shd w:val="clear" w:color="auto" w:fill="auto"/>
          </w:tcPr>
          <w:p w14:paraId="241B996D" w14:textId="77777777" w:rsidR="00024164" w:rsidRDefault="00024164" w:rsidP="00024164">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51D9C170" w14:textId="7848C95D" w:rsidR="00024164" w:rsidRPr="00403D69" w:rsidRDefault="00024164" w:rsidP="00024164">
            <w:pPr>
              <w:spacing w:line="360" w:lineRule="auto"/>
              <w:jc w:val="center"/>
              <w:rPr>
                <w:rFonts w:ascii="Arial" w:hAnsi="Arial" w:cs="Arial"/>
                <w:b/>
              </w:rPr>
            </w:pPr>
            <w:r>
              <w:rPr>
                <w:rFonts w:ascii="Arial" w:hAnsi="Arial" w:cs="Arial"/>
                <w:b/>
              </w:rPr>
              <w:t>1</w:t>
            </w:r>
            <w:r w:rsidR="00124509">
              <w:rPr>
                <w:rFonts w:ascii="Arial" w:hAnsi="Arial" w:cs="Arial"/>
                <w:b/>
              </w:rPr>
              <w:t>4</w:t>
            </w:r>
          </w:p>
        </w:tc>
      </w:tr>
      <w:tr w:rsidR="00024164" w:rsidRPr="00403D69" w14:paraId="4E051760" w14:textId="77777777" w:rsidTr="00A01656">
        <w:trPr>
          <w:trHeight w:val="572"/>
        </w:trPr>
        <w:tc>
          <w:tcPr>
            <w:tcW w:w="4439" w:type="pct"/>
            <w:shd w:val="clear" w:color="auto" w:fill="auto"/>
          </w:tcPr>
          <w:p w14:paraId="6465ED2F"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54909AE" w14:textId="7A7D6B9A" w:rsidR="00024164" w:rsidRPr="00403D69" w:rsidRDefault="00124509" w:rsidP="00024164">
            <w:pPr>
              <w:spacing w:line="360" w:lineRule="auto"/>
              <w:jc w:val="center"/>
              <w:rPr>
                <w:rFonts w:ascii="Arial" w:hAnsi="Arial" w:cs="Arial"/>
                <w:b/>
              </w:rPr>
            </w:pPr>
            <w:r>
              <w:rPr>
                <w:rFonts w:ascii="Arial" w:hAnsi="Arial" w:cs="Arial"/>
                <w:b/>
              </w:rPr>
              <w:t>14</w:t>
            </w:r>
          </w:p>
        </w:tc>
      </w:tr>
      <w:tr w:rsidR="00024164" w:rsidRPr="00403D69" w14:paraId="31F8D5AC" w14:textId="77777777" w:rsidTr="00A01656">
        <w:trPr>
          <w:trHeight w:val="566"/>
        </w:trPr>
        <w:tc>
          <w:tcPr>
            <w:tcW w:w="4439" w:type="pct"/>
            <w:shd w:val="clear" w:color="auto" w:fill="auto"/>
          </w:tcPr>
          <w:p w14:paraId="345E9C6F" w14:textId="77777777" w:rsidR="00024164" w:rsidRPr="00B60639" w:rsidRDefault="00024164" w:rsidP="00024164">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2CA43102" w14:textId="6AFE27E6" w:rsidR="00024164" w:rsidRPr="00403D69" w:rsidRDefault="00124509" w:rsidP="00024164">
            <w:pPr>
              <w:spacing w:line="360" w:lineRule="auto"/>
              <w:jc w:val="center"/>
              <w:rPr>
                <w:rFonts w:ascii="Arial" w:hAnsi="Arial" w:cs="Arial"/>
                <w:b/>
              </w:rPr>
            </w:pPr>
            <w:r>
              <w:rPr>
                <w:rFonts w:ascii="Arial" w:hAnsi="Arial" w:cs="Arial"/>
                <w:b/>
              </w:rPr>
              <w:t>14</w:t>
            </w:r>
          </w:p>
        </w:tc>
      </w:tr>
      <w:tr w:rsidR="00024164" w:rsidRPr="00403D69" w14:paraId="36E54487" w14:textId="77777777" w:rsidTr="00A01656">
        <w:trPr>
          <w:trHeight w:val="560"/>
        </w:trPr>
        <w:tc>
          <w:tcPr>
            <w:tcW w:w="4439" w:type="pct"/>
            <w:shd w:val="clear" w:color="auto" w:fill="auto"/>
          </w:tcPr>
          <w:p w14:paraId="3229E6F3" w14:textId="77777777" w:rsidR="00024164" w:rsidRDefault="00024164" w:rsidP="00024164">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C8DCC5A" w14:textId="6408AA00" w:rsidR="00024164" w:rsidRPr="00403D69" w:rsidRDefault="00124509" w:rsidP="00D658D7">
            <w:pPr>
              <w:spacing w:line="360" w:lineRule="auto"/>
              <w:jc w:val="center"/>
              <w:rPr>
                <w:rFonts w:ascii="Arial" w:hAnsi="Arial" w:cs="Arial"/>
                <w:b/>
              </w:rPr>
            </w:pPr>
            <w:r>
              <w:rPr>
                <w:rFonts w:ascii="Arial" w:hAnsi="Arial" w:cs="Arial"/>
                <w:b/>
              </w:rPr>
              <w:t>1</w:t>
            </w:r>
            <w:r w:rsidR="00D658D7">
              <w:rPr>
                <w:rFonts w:ascii="Arial" w:hAnsi="Arial" w:cs="Arial"/>
                <w:b/>
              </w:rPr>
              <w:t>4</w:t>
            </w:r>
          </w:p>
        </w:tc>
      </w:tr>
      <w:tr w:rsidR="00024164" w:rsidRPr="00403D69" w14:paraId="140623C8" w14:textId="77777777" w:rsidTr="00A01656">
        <w:trPr>
          <w:trHeight w:val="575"/>
        </w:trPr>
        <w:tc>
          <w:tcPr>
            <w:tcW w:w="4439" w:type="pct"/>
            <w:shd w:val="clear" w:color="auto" w:fill="auto"/>
          </w:tcPr>
          <w:p w14:paraId="1482D2DA" w14:textId="77777777" w:rsidR="00024164" w:rsidRDefault="00024164" w:rsidP="00024164">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79DFA692" w14:textId="0B526A04" w:rsidR="00024164" w:rsidRPr="00403D69" w:rsidRDefault="00124509" w:rsidP="00D658D7">
            <w:pPr>
              <w:spacing w:line="360" w:lineRule="auto"/>
              <w:jc w:val="center"/>
              <w:rPr>
                <w:rFonts w:ascii="Arial" w:hAnsi="Arial" w:cs="Arial"/>
                <w:b/>
              </w:rPr>
            </w:pPr>
            <w:r>
              <w:rPr>
                <w:rFonts w:ascii="Arial" w:hAnsi="Arial" w:cs="Arial"/>
                <w:b/>
              </w:rPr>
              <w:t>1</w:t>
            </w:r>
            <w:r w:rsidR="00D658D7">
              <w:rPr>
                <w:rFonts w:ascii="Arial" w:hAnsi="Arial" w:cs="Arial"/>
                <w:b/>
              </w:rPr>
              <w:t>5</w:t>
            </w:r>
          </w:p>
        </w:tc>
      </w:tr>
      <w:tr w:rsidR="00024164" w:rsidRPr="00403D69" w14:paraId="4B3F7C92" w14:textId="77777777" w:rsidTr="00A01656">
        <w:trPr>
          <w:trHeight w:val="575"/>
        </w:trPr>
        <w:tc>
          <w:tcPr>
            <w:tcW w:w="4439" w:type="pct"/>
            <w:shd w:val="clear" w:color="auto" w:fill="auto"/>
          </w:tcPr>
          <w:p w14:paraId="4A976322" w14:textId="77777777" w:rsidR="00024164" w:rsidRPr="00403D69" w:rsidRDefault="00024164" w:rsidP="00024164">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CC2E106" w14:textId="725182C8" w:rsidR="00024164" w:rsidRDefault="00124509" w:rsidP="00D658D7">
            <w:pPr>
              <w:spacing w:line="360" w:lineRule="auto"/>
              <w:jc w:val="center"/>
              <w:rPr>
                <w:rFonts w:ascii="Arial" w:hAnsi="Arial" w:cs="Arial"/>
                <w:b/>
              </w:rPr>
            </w:pPr>
            <w:r>
              <w:rPr>
                <w:rFonts w:ascii="Arial" w:hAnsi="Arial" w:cs="Arial"/>
                <w:b/>
              </w:rPr>
              <w:t>1</w:t>
            </w:r>
            <w:r w:rsidR="00D658D7">
              <w:rPr>
                <w:rFonts w:ascii="Arial" w:hAnsi="Arial" w:cs="Arial"/>
                <w:b/>
              </w:rPr>
              <w:t>6</w:t>
            </w:r>
          </w:p>
        </w:tc>
      </w:tr>
      <w:tr w:rsidR="00024164" w:rsidRPr="00403D69" w14:paraId="1B6BB37C" w14:textId="77777777" w:rsidTr="00A01656">
        <w:trPr>
          <w:trHeight w:val="568"/>
        </w:trPr>
        <w:tc>
          <w:tcPr>
            <w:tcW w:w="4439" w:type="pct"/>
            <w:shd w:val="clear" w:color="auto" w:fill="auto"/>
          </w:tcPr>
          <w:p w14:paraId="5D9ABB43" w14:textId="77777777" w:rsidR="00024164" w:rsidRDefault="00024164" w:rsidP="00024164">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40EEB75" w14:textId="3BB28EF1" w:rsidR="00024164" w:rsidRPr="00403D69" w:rsidRDefault="00124509" w:rsidP="00D658D7">
            <w:pPr>
              <w:spacing w:line="360" w:lineRule="auto"/>
              <w:jc w:val="center"/>
              <w:rPr>
                <w:rFonts w:ascii="Arial" w:hAnsi="Arial" w:cs="Arial"/>
                <w:b/>
              </w:rPr>
            </w:pPr>
            <w:r>
              <w:rPr>
                <w:rFonts w:ascii="Arial" w:hAnsi="Arial" w:cs="Arial"/>
                <w:b/>
              </w:rPr>
              <w:t>1</w:t>
            </w:r>
            <w:r w:rsidR="00D658D7">
              <w:rPr>
                <w:rFonts w:ascii="Arial" w:hAnsi="Arial" w:cs="Arial"/>
                <w:b/>
              </w:rPr>
              <w:t>6</w:t>
            </w:r>
          </w:p>
        </w:tc>
      </w:tr>
      <w:tr w:rsidR="00024164" w:rsidRPr="00403D69" w14:paraId="27B6CCCF" w14:textId="77777777" w:rsidTr="00A01656">
        <w:trPr>
          <w:trHeight w:val="563"/>
        </w:trPr>
        <w:tc>
          <w:tcPr>
            <w:tcW w:w="4439" w:type="pct"/>
            <w:shd w:val="clear" w:color="auto" w:fill="auto"/>
          </w:tcPr>
          <w:p w14:paraId="0DD15692" w14:textId="77777777" w:rsidR="00024164" w:rsidRPr="000657CD" w:rsidRDefault="00024164" w:rsidP="00024164">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2F2CD32" w14:textId="057D272B" w:rsidR="00024164" w:rsidRPr="00403D69" w:rsidRDefault="00124509" w:rsidP="00024164">
            <w:pPr>
              <w:spacing w:line="360" w:lineRule="auto"/>
              <w:jc w:val="center"/>
              <w:rPr>
                <w:rFonts w:ascii="Arial" w:hAnsi="Arial" w:cs="Arial"/>
                <w:b/>
              </w:rPr>
            </w:pPr>
            <w:r>
              <w:rPr>
                <w:rFonts w:ascii="Arial" w:hAnsi="Arial" w:cs="Arial"/>
                <w:b/>
              </w:rPr>
              <w:t>20</w:t>
            </w:r>
          </w:p>
        </w:tc>
      </w:tr>
      <w:tr w:rsidR="00024164" w:rsidRPr="00403D69" w14:paraId="07298D45" w14:textId="77777777" w:rsidTr="00A01656">
        <w:trPr>
          <w:trHeight w:val="557"/>
        </w:trPr>
        <w:tc>
          <w:tcPr>
            <w:tcW w:w="4439" w:type="pct"/>
            <w:shd w:val="clear" w:color="auto" w:fill="auto"/>
          </w:tcPr>
          <w:p w14:paraId="2ADBEC47" w14:textId="77777777" w:rsidR="00024164" w:rsidRPr="001B3167" w:rsidRDefault="00024164" w:rsidP="00024164">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520439C8" w14:textId="1132AEBA" w:rsidR="00024164" w:rsidRPr="00403D69" w:rsidRDefault="00124509" w:rsidP="00D658D7">
            <w:pPr>
              <w:spacing w:line="360" w:lineRule="auto"/>
              <w:jc w:val="center"/>
              <w:rPr>
                <w:rFonts w:ascii="Arial" w:hAnsi="Arial" w:cs="Arial"/>
                <w:b/>
              </w:rPr>
            </w:pPr>
            <w:r>
              <w:rPr>
                <w:rFonts w:ascii="Arial" w:hAnsi="Arial" w:cs="Arial"/>
                <w:b/>
              </w:rPr>
              <w:t>2</w:t>
            </w:r>
            <w:r w:rsidR="00D658D7">
              <w:rPr>
                <w:rFonts w:ascii="Arial" w:hAnsi="Arial" w:cs="Arial"/>
                <w:b/>
              </w:rPr>
              <w:t>0</w:t>
            </w:r>
          </w:p>
        </w:tc>
      </w:tr>
      <w:tr w:rsidR="00024164" w:rsidRPr="00403D69" w14:paraId="0B7938B2" w14:textId="77777777" w:rsidTr="00A01656">
        <w:trPr>
          <w:trHeight w:val="578"/>
        </w:trPr>
        <w:tc>
          <w:tcPr>
            <w:tcW w:w="4439" w:type="pct"/>
            <w:shd w:val="clear" w:color="auto" w:fill="auto"/>
          </w:tcPr>
          <w:p w14:paraId="601D3AD9"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C678C2B" w14:textId="26A2CB14" w:rsidR="00024164" w:rsidRPr="00403D69" w:rsidRDefault="00124509" w:rsidP="00024164">
            <w:pPr>
              <w:spacing w:line="360" w:lineRule="auto"/>
              <w:jc w:val="center"/>
              <w:rPr>
                <w:rFonts w:ascii="Arial" w:hAnsi="Arial" w:cs="Arial"/>
                <w:b/>
              </w:rPr>
            </w:pPr>
            <w:r>
              <w:rPr>
                <w:rFonts w:ascii="Arial" w:hAnsi="Arial" w:cs="Arial"/>
                <w:b/>
              </w:rPr>
              <w:t>21</w:t>
            </w:r>
          </w:p>
        </w:tc>
      </w:tr>
      <w:tr w:rsidR="00024164" w:rsidRPr="00403D69" w14:paraId="3B313F8B" w14:textId="77777777" w:rsidTr="00A01656">
        <w:trPr>
          <w:trHeight w:val="572"/>
        </w:trPr>
        <w:tc>
          <w:tcPr>
            <w:tcW w:w="4439" w:type="pct"/>
            <w:shd w:val="clear" w:color="auto" w:fill="auto"/>
          </w:tcPr>
          <w:p w14:paraId="4480CDCB" w14:textId="77777777" w:rsidR="00024164" w:rsidRDefault="00024164" w:rsidP="00024164">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1C63C961" w14:textId="7728A5B7" w:rsidR="00024164" w:rsidRPr="00403D69" w:rsidRDefault="00124509" w:rsidP="00024164">
            <w:pPr>
              <w:spacing w:line="360" w:lineRule="auto"/>
              <w:jc w:val="center"/>
              <w:rPr>
                <w:rFonts w:ascii="Arial" w:hAnsi="Arial" w:cs="Arial"/>
                <w:b/>
              </w:rPr>
            </w:pPr>
            <w:r>
              <w:rPr>
                <w:rFonts w:ascii="Arial" w:hAnsi="Arial" w:cs="Arial"/>
                <w:b/>
              </w:rPr>
              <w:t>21</w:t>
            </w:r>
          </w:p>
        </w:tc>
      </w:tr>
      <w:tr w:rsidR="00024164" w:rsidRPr="001B3167" w14:paraId="57AA664B" w14:textId="77777777" w:rsidTr="00A01656">
        <w:trPr>
          <w:trHeight w:val="860"/>
        </w:trPr>
        <w:tc>
          <w:tcPr>
            <w:tcW w:w="4439" w:type="pct"/>
            <w:shd w:val="clear" w:color="auto" w:fill="auto"/>
          </w:tcPr>
          <w:p w14:paraId="6B5F7EE7" w14:textId="77777777" w:rsidR="00024164" w:rsidRPr="001B3167" w:rsidRDefault="00024164" w:rsidP="00034220">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99441BA" w14:textId="5872A715" w:rsidR="00024164" w:rsidRPr="001B3167" w:rsidRDefault="00124509" w:rsidP="00D658D7">
            <w:pPr>
              <w:spacing w:line="360" w:lineRule="auto"/>
              <w:jc w:val="center"/>
              <w:rPr>
                <w:rFonts w:ascii="Arial" w:hAnsi="Arial" w:cs="Arial"/>
                <w:b/>
              </w:rPr>
            </w:pPr>
            <w:r>
              <w:rPr>
                <w:rFonts w:ascii="Arial" w:hAnsi="Arial" w:cs="Arial"/>
                <w:b/>
              </w:rPr>
              <w:t>2</w:t>
            </w:r>
            <w:r w:rsidR="00D658D7">
              <w:rPr>
                <w:rFonts w:ascii="Arial" w:hAnsi="Arial" w:cs="Arial"/>
                <w:b/>
              </w:rPr>
              <w:t>1</w:t>
            </w:r>
          </w:p>
        </w:tc>
      </w:tr>
      <w:tr w:rsidR="00024164" w:rsidRPr="00403D69" w14:paraId="7FC05EA2" w14:textId="77777777" w:rsidTr="00A01656">
        <w:trPr>
          <w:trHeight w:val="690"/>
        </w:trPr>
        <w:tc>
          <w:tcPr>
            <w:tcW w:w="4439" w:type="pct"/>
            <w:shd w:val="clear" w:color="auto" w:fill="auto"/>
          </w:tcPr>
          <w:p w14:paraId="3F233066" w14:textId="77777777" w:rsidR="00024164" w:rsidRPr="001B3167" w:rsidRDefault="00024164" w:rsidP="00034220">
            <w:pPr>
              <w:pStyle w:val="Prrafodelista"/>
              <w:numPr>
                <w:ilvl w:val="0"/>
                <w:numId w:val="4"/>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44049B23" w14:textId="17CF350A" w:rsidR="00024164" w:rsidRPr="00403D69" w:rsidRDefault="00124509" w:rsidP="00D658D7">
            <w:pPr>
              <w:spacing w:line="360" w:lineRule="auto"/>
              <w:jc w:val="center"/>
              <w:rPr>
                <w:rFonts w:ascii="Arial" w:hAnsi="Arial" w:cs="Arial"/>
                <w:b/>
              </w:rPr>
            </w:pPr>
            <w:r>
              <w:rPr>
                <w:rFonts w:ascii="Arial" w:hAnsi="Arial" w:cs="Arial"/>
                <w:b/>
              </w:rPr>
              <w:t>2</w:t>
            </w:r>
            <w:r w:rsidR="00D658D7">
              <w:rPr>
                <w:rFonts w:ascii="Arial" w:hAnsi="Arial" w:cs="Arial"/>
                <w:b/>
              </w:rPr>
              <w:t>3</w:t>
            </w:r>
          </w:p>
        </w:tc>
      </w:tr>
      <w:tr w:rsidR="00024164" w:rsidRPr="00403D69" w14:paraId="69F4CB8C" w14:textId="77777777" w:rsidTr="00A01656">
        <w:trPr>
          <w:trHeight w:val="469"/>
        </w:trPr>
        <w:tc>
          <w:tcPr>
            <w:tcW w:w="4439" w:type="pct"/>
            <w:shd w:val="clear" w:color="auto" w:fill="auto"/>
          </w:tcPr>
          <w:p w14:paraId="31B47023" w14:textId="0DE4A454" w:rsidR="00024164" w:rsidRPr="00032EC2" w:rsidRDefault="00024164" w:rsidP="00024164">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61" w:type="pct"/>
            <w:shd w:val="clear" w:color="auto" w:fill="auto"/>
          </w:tcPr>
          <w:p w14:paraId="723EB00D" w14:textId="3E079081" w:rsidR="00024164" w:rsidRPr="00BF5F84" w:rsidRDefault="00024164" w:rsidP="00D658D7">
            <w:pPr>
              <w:jc w:val="center"/>
              <w:rPr>
                <w:rFonts w:ascii="Arial" w:hAnsi="Arial" w:cs="Arial"/>
                <w:b/>
              </w:rPr>
            </w:pPr>
            <w:r>
              <w:rPr>
                <w:rFonts w:ascii="Arial" w:hAnsi="Arial" w:cs="Arial"/>
                <w:b/>
              </w:rPr>
              <w:t>2</w:t>
            </w:r>
            <w:r w:rsidR="00D658D7">
              <w:rPr>
                <w:rFonts w:ascii="Arial" w:hAnsi="Arial" w:cs="Arial"/>
                <w:b/>
              </w:rPr>
              <w:t>4</w:t>
            </w:r>
            <w:bookmarkStart w:id="1" w:name="_GoBack"/>
            <w:bookmarkEnd w:id="1"/>
          </w:p>
        </w:tc>
      </w:tr>
      <w:tr w:rsidR="00024164" w:rsidRPr="00421D4B" w14:paraId="0BF37484" w14:textId="77777777" w:rsidTr="00A01656">
        <w:trPr>
          <w:trHeight w:val="469"/>
        </w:trPr>
        <w:tc>
          <w:tcPr>
            <w:tcW w:w="4439" w:type="pct"/>
            <w:shd w:val="clear" w:color="auto" w:fill="auto"/>
          </w:tcPr>
          <w:p w14:paraId="5CA883F0" w14:textId="77777777" w:rsidR="00024164" w:rsidRPr="00A01656" w:rsidRDefault="00024164" w:rsidP="00024164">
            <w:pPr>
              <w:rPr>
                <w:rFonts w:ascii="Arial" w:hAnsi="Arial" w:cs="Arial"/>
                <w:b/>
                <w:bCs/>
                <w:sz w:val="14"/>
                <w:szCs w:val="14"/>
              </w:rPr>
            </w:pPr>
          </w:p>
          <w:p w14:paraId="47DA7D02" w14:textId="47F38D47" w:rsidR="00024164" w:rsidRDefault="00024164" w:rsidP="00024164">
            <w:pPr>
              <w:spacing w:line="360" w:lineRule="auto"/>
              <w:jc w:val="both"/>
              <w:rPr>
                <w:rFonts w:ascii="Arial" w:hAnsi="Arial" w:cs="Arial"/>
                <w:b/>
                <w:bCs/>
              </w:rPr>
            </w:pPr>
            <w:r w:rsidRPr="00421D4B">
              <w:rPr>
                <w:rFonts w:ascii="Arial" w:hAnsi="Arial" w:cs="Arial"/>
                <w:b/>
                <w:bCs/>
              </w:rPr>
              <w:t>AP</w:t>
            </w:r>
            <w:r>
              <w:rPr>
                <w:rFonts w:ascii="Arial" w:hAnsi="Arial" w:cs="Arial"/>
                <w:b/>
                <w:bCs/>
              </w:rPr>
              <w:t>É</w:t>
            </w:r>
            <w:r w:rsidRPr="00421D4B">
              <w:rPr>
                <w:rFonts w:ascii="Arial" w:hAnsi="Arial" w:cs="Arial"/>
                <w:b/>
                <w:bCs/>
              </w:rPr>
              <w:t>NDICE</w:t>
            </w:r>
            <w:r>
              <w:rPr>
                <w:rFonts w:ascii="Arial" w:hAnsi="Arial" w:cs="Arial"/>
                <w:b/>
                <w:bCs/>
              </w:rPr>
              <w:t xml:space="preserve"> 1: CÉDULAS</w:t>
            </w:r>
            <w:r w:rsidRPr="00421D4B">
              <w:rPr>
                <w:rFonts w:ascii="Arial" w:hAnsi="Arial" w:cs="Arial"/>
                <w:b/>
                <w:bCs/>
              </w:rPr>
              <w:t xml:space="preserve"> DE ACCIONES Y RECOMENDACIONES EMITIDAS </w:t>
            </w:r>
          </w:p>
          <w:p w14:paraId="657FC265" w14:textId="77777777" w:rsidR="00024164" w:rsidRPr="00A01656" w:rsidRDefault="00024164" w:rsidP="00024164">
            <w:pPr>
              <w:spacing w:line="360" w:lineRule="auto"/>
              <w:jc w:val="both"/>
              <w:rPr>
                <w:rFonts w:ascii="Arial" w:hAnsi="Arial" w:cs="Arial"/>
                <w:b/>
                <w:bCs/>
                <w:sz w:val="14"/>
                <w:szCs w:val="14"/>
              </w:rPr>
            </w:pPr>
          </w:p>
          <w:p w14:paraId="23FA8201" w14:textId="77777777" w:rsidR="00024164" w:rsidRPr="00421D4B" w:rsidRDefault="00024164" w:rsidP="00024164">
            <w:pPr>
              <w:spacing w:line="360" w:lineRule="auto"/>
              <w:jc w:val="both"/>
              <w:rPr>
                <w:rFonts w:ascii="Arial" w:hAnsi="Arial" w:cs="Arial"/>
                <w:b/>
                <w:bCs/>
              </w:rPr>
            </w:pPr>
            <w:r>
              <w:rPr>
                <w:rFonts w:ascii="Arial" w:hAnsi="Arial" w:cs="Arial"/>
                <w:b/>
                <w:bCs/>
              </w:rPr>
              <w:t xml:space="preserve">APÉNDICE 2: </w:t>
            </w:r>
            <w:r w:rsidRPr="00421D4B">
              <w:rPr>
                <w:rFonts w:ascii="Arial" w:hAnsi="Arial" w:cs="Arial"/>
                <w:b/>
                <w:bCs/>
              </w:rPr>
              <w:t>COMPARATIVO</w:t>
            </w:r>
            <w:r>
              <w:rPr>
                <w:rFonts w:ascii="Arial" w:hAnsi="Arial" w:cs="Arial"/>
                <w:b/>
                <w:bCs/>
              </w:rPr>
              <w:t>S</w:t>
            </w:r>
            <w:r w:rsidRPr="00421D4B">
              <w:rPr>
                <w:rFonts w:ascii="Arial" w:hAnsi="Arial" w:cs="Arial"/>
                <w:b/>
                <w:bCs/>
              </w:rPr>
              <w:t xml:space="preserve"> DE INGRESOS Y EGRESOS PRESUPUESTARIOS</w:t>
            </w:r>
          </w:p>
        </w:tc>
        <w:tc>
          <w:tcPr>
            <w:tcW w:w="561" w:type="pct"/>
            <w:shd w:val="clear" w:color="auto" w:fill="auto"/>
          </w:tcPr>
          <w:p w14:paraId="5C5A36C1" w14:textId="77777777" w:rsidR="00024164" w:rsidRPr="00421D4B" w:rsidRDefault="00024164" w:rsidP="00024164">
            <w:pPr>
              <w:jc w:val="center"/>
              <w:rPr>
                <w:rFonts w:ascii="Arial" w:hAnsi="Arial" w:cs="Arial"/>
                <w:b/>
                <w:bCs/>
              </w:rPr>
            </w:pPr>
          </w:p>
        </w:tc>
      </w:tr>
    </w:tbl>
    <w:p w14:paraId="0C07A42C" w14:textId="77777777" w:rsidR="008E4D3E" w:rsidRDefault="008E4D3E" w:rsidP="00235244">
      <w:pPr>
        <w:spacing w:line="360" w:lineRule="auto"/>
        <w:ind w:right="190"/>
        <w:rPr>
          <w:rFonts w:ascii="Arial" w:hAnsi="Arial" w:cs="Arial"/>
          <w:b/>
          <w:bCs/>
        </w:rPr>
      </w:pPr>
    </w:p>
    <w:p w14:paraId="3754B207" w14:textId="1C31D4D3" w:rsidR="00235244" w:rsidRDefault="00235244" w:rsidP="00235244">
      <w:pPr>
        <w:spacing w:line="360" w:lineRule="auto"/>
        <w:ind w:right="190"/>
        <w:rPr>
          <w:rFonts w:ascii="Arial" w:hAnsi="Arial" w:cs="Arial"/>
          <w:b/>
          <w:bCs/>
        </w:rPr>
      </w:pPr>
      <w:r w:rsidRPr="00A05588">
        <w:rPr>
          <w:rFonts w:ascii="Arial" w:hAnsi="Arial" w:cs="Arial"/>
          <w:b/>
          <w:bCs/>
        </w:rPr>
        <w:lastRenderedPageBreak/>
        <w:t>INTRODUCCIÓN</w:t>
      </w:r>
    </w:p>
    <w:p w14:paraId="473E8598" w14:textId="77777777" w:rsidR="00235244" w:rsidRPr="007671F9" w:rsidRDefault="00235244" w:rsidP="00235244">
      <w:pPr>
        <w:spacing w:line="360" w:lineRule="auto"/>
        <w:ind w:right="190"/>
        <w:rPr>
          <w:rFonts w:ascii="Arial" w:hAnsi="Arial" w:cs="Arial"/>
          <w:b/>
          <w:bCs/>
          <w:sz w:val="20"/>
          <w:szCs w:val="20"/>
        </w:rPr>
      </w:pPr>
    </w:p>
    <w:p w14:paraId="4497E3E5" w14:textId="5A16572E" w:rsidR="00235244" w:rsidRDefault="00235244" w:rsidP="00F34DC8">
      <w:pPr>
        <w:spacing w:line="360" w:lineRule="auto"/>
        <w:ind w:right="141"/>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00733F26">
        <w:rPr>
          <w:rFonts w:ascii="Arial" w:hAnsi="Arial" w:cs="Arial"/>
          <w:b/>
        </w:rPr>
        <w:t>Sistema Quintanarroense de Comunicación Social</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7671F9" w:rsidRDefault="00235244" w:rsidP="00F34DC8">
      <w:pPr>
        <w:spacing w:line="360" w:lineRule="auto"/>
        <w:ind w:right="141"/>
        <w:jc w:val="both"/>
        <w:rPr>
          <w:rFonts w:ascii="Arial" w:hAnsi="Arial" w:cs="Arial"/>
          <w:sz w:val="20"/>
          <w:szCs w:val="20"/>
        </w:rPr>
      </w:pPr>
    </w:p>
    <w:p w14:paraId="590B8051" w14:textId="77777777" w:rsidR="00235244" w:rsidRPr="002013D4" w:rsidRDefault="00235244" w:rsidP="00F34DC8">
      <w:pPr>
        <w:pStyle w:val="Textoindependiente"/>
        <w:spacing w:line="360" w:lineRule="auto"/>
        <w:ind w:right="141"/>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7671F9" w:rsidRDefault="00235244" w:rsidP="00F34DC8">
      <w:pPr>
        <w:spacing w:line="360" w:lineRule="auto"/>
        <w:ind w:right="141"/>
        <w:jc w:val="both"/>
        <w:rPr>
          <w:rFonts w:ascii="Arial" w:hAnsi="Arial" w:cs="Arial"/>
          <w:sz w:val="20"/>
          <w:szCs w:val="20"/>
        </w:rPr>
      </w:pPr>
    </w:p>
    <w:p w14:paraId="0F65F535" w14:textId="4F131489" w:rsidR="00235244" w:rsidRPr="00971AFA" w:rsidRDefault="00235244" w:rsidP="00F34DC8">
      <w:pPr>
        <w:spacing w:line="360" w:lineRule="auto"/>
        <w:ind w:right="141"/>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Pr="002013D4">
        <w:rPr>
          <w:rFonts w:ascii="Arial" w:hAnsi="Arial" w:cs="Arial"/>
          <w:bCs/>
        </w:rPr>
        <w:t xml:space="preserve"> </w:t>
      </w:r>
      <w:r w:rsidR="00733F26">
        <w:rPr>
          <w:rFonts w:ascii="Arial" w:hAnsi="Arial" w:cs="Arial"/>
          <w:b/>
        </w:rPr>
        <w:t>Sistema Quintanarroense de Comunicación Social</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557CAB93" w14:textId="77777777" w:rsidR="00235244" w:rsidRPr="007671F9" w:rsidRDefault="00235244" w:rsidP="00F34DC8">
      <w:pPr>
        <w:spacing w:line="360" w:lineRule="auto"/>
        <w:ind w:right="141"/>
        <w:jc w:val="both"/>
        <w:rPr>
          <w:rFonts w:ascii="Arial" w:hAnsi="Arial" w:cs="Arial"/>
          <w:bCs/>
          <w:sz w:val="20"/>
          <w:szCs w:val="20"/>
        </w:rPr>
      </w:pPr>
    </w:p>
    <w:p w14:paraId="2ACEFE85" w14:textId="0138710E" w:rsidR="00235244" w:rsidRPr="00A05588" w:rsidRDefault="00235244" w:rsidP="00F34DC8">
      <w:pPr>
        <w:spacing w:line="360" w:lineRule="auto"/>
        <w:ind w:right="14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00733F26">
        <w:rPr>
          <w:rFonts w:ascii="Arial" w:hAnsi="Arial" w:cs="Arial"/>
          <w:b/>
        </w:rPr>
        <w:t>Sistema Quintanarroense de Comunicación Social</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2020</w:t>
      </w:r>
      <w:r w:rsidRPr="009879F6">
        <w:rPr>
          <w:rFonts w:ascii="Arial" w:hAnsi="Arial" w:cs="Arial"/>
          <w:bCs/>
        </w:rPr>
        <w:t xml:space="preserve">, así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Pr="007671F9" w:rsidRDefault="00235244" w:rsidP="00F34DC8">
      <w:pPr>
        <w:spacing w:line="360" w:lineRule="auto"/>
        <w:ind w:right="141"/>
        <w:jc w:val="both"/>
        <w:rPr>
          <w:rFonts w:ascii="Arial" w:hAnsi="Arial" w:cs="Arial"/>
          <w:bCs/>
          <w:sz w:val="20"/>
          <w:szCs w:val="20"/>
        </w:rPr>
      </w:pPr>
    </w:p>
    <w:p w14:paraId="41780012" w14:textId="13B02228" w:rsidR="00235244" w:rsidRDefault="00235244" w:rsidP="00F34DC8">
      <w:pPr>
        <w:spacing w:line="360" w:lineRule="auto"/>
        <w:ind w:right="141"/>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00733F26">
        <w:rPr>
          <w:rFonts w:ascii="Arial" w:hAnsi="Arial" w:cs="Arial"/>
          <w:b/>
        </w:rPr>
        <w:t>Sistema Quintanarroense de Comunicación Social</w:t>
      </w:r>
      <w:r>
        <w:rPr>
          <w:rFonts w:ascii="Arial" w:hAnsi="Arial" w:cs="Arial"/>
          <w:b/>
        </w:rPr>
        <w:t>.</w:t>
      </w:r>
    </w:p>
    <w:p w14:paraId="33A77826" w14:textId="77777777" w:rsidR="00235244" w:rsidRPr="00474611" w:rsidRDefault="00235244" w:rsidP="00F34DC8">
      <w:pPr>
        <w:spacing w:line="360" w:lineRule="auto"/>
        <w:ind w:right="141"/>
        <w:jc w:val="both"/>
        <w:rPr>
          <w:rFonts w:ascii="Arial" w:hAnsi="Arial" w:cs="Arial"/>
          <w:bCs/>
          <w:sz w:val="18"/>
          <w:szCs w:val="18"/>
        </w:rPr>
      </w:pPr>
    </w:p>
    <w:p w14:paraId="022FE02C" w14:textId="52B9BABD" w:rsidR="005539C6" w:rsidRPr="00E56219" w:rsidRDefault="005539C6" w:rsidP="00F34DC8">
      <w:pPr>
        <w:spacing w:line="360" w:lineRule="auto"/>
        <w:ind w:right="141"/>
        <w:jc w:val="both"/>
        <w:rPr>
          <w:rFonts w:ascii="Arial" w:hAnsi="Arial" w:cs="Arial"/>
        </w:rPr>
      </w:pPr>
      <w:r w:rsidRPr="00E56219">
        <w:rPr>
          <w:rFonts w:ascii="Arial" w:hAnsi="Arial" w:cs="Arial"/>
        </w:rPr>
        <w:t>En la Cuenta Pública de</w:t>
      </w:r>
      <w:r>
        <w:rPr>
          <w:rFonts w:ascii="Arial" w:hAnsi="Arial" w:cs="Arial"/>
        </w:rPr>
        <w:t>l</w:t>
      </w:r>
      <w:r w:rsidRPr="00E56219">
        <w:rPr>
          <w:rFonts w:ascii="Arial" w:hAnsi="Arial" w:cs="Arial"/>
        </w:rPr>
        <w:t xml:space="preserve"> </w:t>
      </w:r>
      <w:r>
        <w:rPr>
          <w:rFonts w:ascii="Arial" w:hAnsi="Arial" w:cs="Arial"/>
          <w:b/>
          <w:bCs/>
        </w:rPr>
        <w:t>Sistema Quintanarroense de Comunicación Social</w:t>
      </w:r>
      <w:r>
        <w:rPr>
          <w:rFonts w:ascii="Arial" w:hAnsi="Arial" w:cs="Arial"/>
        </w:rPr>
        <w:t xml:space="preserve">, </w:t>
      </w:r>
      <w:r w:rsidRPr="00E56219">
        <w:rPr>
          <w:rFonts w:ascii="Arial" w:hAnsi="Arial" w:cs="Arial"/>
        </w:rPr>
        <w:t xml:space="preserve">correspondiente al ejercicio fiscal </w:t>
      </w:r>
      <w:r>
        <w:rPr>
          <w:rFonts w:ascii="Arial" w:hAnsi="Arial" w:cs="Arial"/>
        </w:rPr>
        <w:t>2020</w:t>
      </w:r>
      <w:r w:rsidRPr="00E56219">
        <w:rPr>
          <w:rFonts w:ascii="Arial" w:hAnsi="Arial" w:cs="Arial"/>
        </w:rPr>
        <w:t xml:space="preserve">, se encuentra reflejada la </w:t>
      </w:r>
      <w:r>
        <w:rPr>
          <w:rFonts w:ascii="Arial" w:hAnsi="Arial" w:cs="Arial"/>
        </w:rPr>
        <w:t>obtención de los ingresos y los gastos efectuados</w:t>
      </w:r>
      <w:r w:rsidRPr="00E56219">
        <w:rPr>
          <w:rFonts w:ascii="Arial" w:hAnsi="Arial" w:cs="Arial"/>
        </w:rPr>
        <w:t xml:space="preserve"> de recursos</w:t>
      </w:r>
      <w:r w:rsidR="00F34DC8">
        <w:rPr>
          <w:rFonts w:ascii="Arial" w:hAnsi="Arial" w:cs="Arial"/>
        </w:rPr>
        <w:t xml:space="preserve"> estatales </w:t>
      </w:r>
      <w:r>
        <w:rPr>
          <w:rFonts w:ascii="Arial" w:hAnsi="Arial" w:cs="Arial"/>
        </w:rPr>
        <w:t>y propios</w:t>
      </w:r>
      <w:r w:rsidRPr="00E56219">
        <w:rPr>
          <w:rFonts w:ascii="Arial" w:hAnsi="Arial" w:cs="Arial"/>
        </w:rPr>
        <w:t>. La Cuenta Pública fue entregada a la Auditoría Superior del Estado</w:t>
      </w:r>
      <w:r w:rsidRPr="000A0088">
        <w:rPr>
          <w:rFonts w:ascii="Arial" w:hAnsi="Arial" w:cs="Arial"/>
        </w:rPr>
        <w:t>, en fecha 30 de abril de 2021, con oficio</w:t>
      </w:r>
      <w:r>
        <w:rPr>
          <w:rFonts w:ascii="Arial" w:hAnsi="Arial" w:cs="Arial"/>
        </w:rPr>
        <w:t>s</w:t>
      </w:r>
      <w:r w:rsidR="008E4D3E">
        <w:rPr>
          <w:rFonts w:ascii="Arial" w:hAnsi="Arial" w:cs="Arial"/>
        </w:rPr>
        <w:t xml:space="preserve"> números</w:t>
      </w:r>
      <w:r w:rsidRPr="000A0088">
        <w:rPr>
          <w:rFonts w:ascii="Arial" w:hAnsi="Arial" w:cs="Arial"/>
        </w:rPr>
        <w:t xml:space="preserve"> </w:t>
      </w:r>
      <w:r>
        <w:rPr>
          <w:rFonts w:ascii="Arial" w:hAnsi="Arial" w:cs="Arial"/>
        </w:rPr>
        <w:t>SQCS/DG/00144/2021 y SQCS/DG/00144-A/2021</w:t>
      </w:r>
      <w:r w:rsidRPr="000A0088">
        <w:rPr>
          <w:rFonts w:ascii="Arial" w:hAnsi="Arial" w:cs="Arial"/>
        </w:rPr>
        <w:t>.</w:t>
      </w:r>
    </w:p>
    <w:p w14:paraId="6A20B38D" w14:textId="77777777" w:rsidR="00235244" w:rsidRPr="00474611" w:rsidRDefault="00235244" w:rsidP="00F34DC8">
      <w:pPr>
        <w:tabs>
          <w:tab w:val="left" w:pos="9498"/>
        </w:tabs>
        <w:spacing w:line="360" w:lineRule="auto"/>
        <w:ind w:right="141"/>
        <w:jc w:val="both"/>
        <w:rPr>
          <w:rFonts w:ascii="Arial" w:hAnsi="Arial" w:cs="Arial"/>
          <w:bCs/>
          <w:sz w:val="18"/>
          <w:szCs w:val="18"/>
        </w:rPr>
      </w:pPr>
    </w:p>
    <w:p w14:paraId="03952AC0" w14:textId="77777777" w:rsidR="00235244" w:rsidRPr="00980F59" w:rsidRDefault="00235244" w:rsidP="00F34DC8">
      <w:pPr>
        <w:spacing w:line="360" w:lineRule="auto"/>
        <w:ind w:right="141"/>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w:t>
      </w:r>
      <w:r w:rsidRPr="003D6AC4">
        <w:rPr>
          <w:rFonts w:ascii="Arial" w:hAnsi="Arial" w:cs="Arial"/>
          <w:bCs/>
        </w:rPr>
        <w:t>fecha 22 de enero de 2021</w:t>
      </w:r>
      <w:r>
        <w:rPr>
          <w:rFonts w:ascii="Arial" w:hAnsi="Arial" w:cs="Arial"/>
          <w:bCs/>
        </w:rPr>
        <w:t xml:space="preserve"> </w:t>
      </w:r>
      <w:r w:rsidRPr="00E56219">
        <w:rPr>
          <w:rFonts w:ascii="Arial" w:hAnsi="Arial" w:cs="Arial"/>
          <w:bCs/>
        </w:rPr>
        <w:t xml:space="preserve">mediante acuerdo administrativo, el Programa Anual de Auditorías, Visitas e Inspecciones (PAAVI), correspondiente al año </w:t>
      </w:r>
      <w:r>
        <w:rPr>
          <w:rFonts w:ascii="Arial" w:hAnsi="Arial" w:cs="Arial"/>
          <w:bCs/>
        </w:rPr>
        <w:t>2021</w:t>
      </w:r>
      <w:r w:rsidRPr="00E56219">
        <w:rPr>
          <w:rFonts w:ascii="Arial" w:hAnsi="Arial" w:cs="Arial"/>
          <w:bCs/>
        </w:rPr>
        <w:t>, para la fiscalización superior de la Cuenta Públ</w:t>
      </w:r>
      <w:r>
        <w:rPr>
          <w:rFonts w:ascii="Arial" w:hAnsi="Arial" w:cs="Arial"/>
          <w:bCs/>
        </w:rPr>
        <w:t>ica 2020</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0C95CB44" w14:textId="77777777" w:rsidR="00235244" w:rsidRPr="00474611" w:rsidRDefault="00235244" w:rsidP="00F34DC8">
      <w:pPr>
        <w:spacing w:line="360" w:lineRule="auto"/>
        <w:ind w:right="141"/>
        <w:jc w:val="both"/>
        <w:rPr>
          <w:rFonts w:ascii="Arial" w:hAnsi="Arial" w:cs="Arial"/>
          <w:sz w:val="18"/>
          <w:szCs w:val="18"/>
        </w:rPr>
      </w:pPr>
    </w:p>
    <w:p w14:paraId="69A39610" w14:textId="4EE80EDC" w:rsidR="00235244" w:rsidRDefault="00235244" w:rsidP="00F34DC8">
      <w:pPr>
        <w:spacing w:line="360" w:lineRule="auto"/>
        <w:ind w:right="141"/>
        <w:jc w:val="both"/>
        <w:rPr>
          <w:rFonts w:ascii="Arial" w:hAnsi="Arial" w:cs="Arial"/>
        </w:rPr>
      </w:pPr>
      <w:r>
        <w:rPr>
          <w:rFonts w:ascii="Arial" w:hAnsi="Arial" w:cs="Arial"/>
        </w:rPr>
        <w:t xml:space="preserve">Durante el ejercicio fiscal 2020 la Auditoría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Pr>
          <w:rFonts w:ascii="Arial" w:hAnsi="Arial" w:cs="Arial"/>
        </w:rPr>
        <w:t>S</w:t>
      </w:r>
      <w:r w:rsidRPr="00BC62A7">
        <w:rPr>
          <w:rFonts w:ascii="Arial" w:hAnsi="Arial" w:cs="Arial"/>
        </w:rPr>
        <w:t>-CoV</w:t>
      </w:r>
      <w:r w:rsidR="00F23F17">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lastRenderedPageBreak/>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Cuentas del Estado de Quintana Roo.</w:t>
      </w:r>
    </w:p>
    <w:p w14:paraId="43C0E404" w14:textId="77777777" w:rsidR="00235244" w:rsidRPr="00474611" w:rsidRDefault="00235244" w:rsidP="00F34DC8">
      <w:pPr>
        <w:spacing w:line="360" w:lineRule="auto"/>
        <w:ind w:right="141"/>
        <w:jc w:val="both"/>
        <w:rPr>
          <w:rFonts w:ascii="Arial" w:hAnsi="Arial" w:cs="Arial"/>
          <w:sz w:val="18"/>
          <w:szCs w:val="18"/>
        </w:rPr>
      </w:pPr>
    </w:p>
    <w:p w14:paraId="59F83F20" w14:textId="77777777" w:rsidR="00235244" w:rsidRDefault="00235244" w:rsidP="00F34DC8">
      <w:pPr>
        <w:spacing w:line="360" w:lineRule="auto"/>
        <w:ind w:right="141"/>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239A8804" w14:textId="77777777" w:rsidR="00235244" w:rsidRPr="00474611" w:rsidRDefault="00235244" w:rsidP="00F34DC8">
      <w:pPr>
        <w:spacing w:line="360" w:lineRule="auto"/>
        <w:ind w:right="141"/>
        <w:jc w:val="both"/>
        <w:rPr>
          <w:rFonts w:ascii="Arial" w:hAnsi="Arial" w:cs="Arial"/>
          <w:sz w:val="18"/>
          <w:szCs w:val="18"/>
        </w:rPr>
      </w:pPr>
    </w:p>
    <w:p w14:paraId="6F0C11F6" w14:textId="0848737E" w:rsidR="00235244" w:rsidRPr="00A05588" w:rsidRDefault="00235244" w:rsidP="00F34DC8">
      <w:pPr>
        <w:spacing w:line="360" w:lineRule="auto"/>
        <w:ind w:right="141"/>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12393F">
        <w:rPr>
          <w:rFonts w:ascii="Arial" w:hAnsi="Arial" w:cs="Arial"/>
        </w:rPr>
        <w:t xml:space="preserve"> </w:t>
      </w:r>
      <w:r w:rsidRPr="00EC4C04">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4"/>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w:t>
      </w:r>
      <w:r>
        <w:rPr>
          <w:rFonts w:ascii="Arial" w:hAnsi="Arial" w:cs="Arial"/>
          <w:bCs/>
        </w:rPr>
        <w:t>l</w:t>
      </w:r>
      <w:r w:rsidRPr="004408EB">
        <w:rPr>
          <w:rFonts w:ascii="Arial" w:hAnsi="Arial" w:cs="Arial"/>
          <w:bCs/>
        </w:rPr>
        <w:t xml:space="preserve"> </w:t>
      </w:r>
      <w:r w:rsidR="00733F26">
        <w:rPr>
          <w:rFonts w:ascii="Arial" w:hAnsi="Arial" w:cs="Arial"/>
          <w:b/>
        </w:rPr>
        <w:t>Sistema Quintanarroense de Comunicación Social</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r w:rsidRPr="009879F6">
        <w:rPr>
          <w:rFonts w:ascii="Arial" w:hAnsi="Arial" w:cs="Arial"/>
        </w:rPr>
        <w:t>.</w:t>
      </w:r>
    </w:p>
    <w:p w14:paraId="3D19FCC8" w14:textId="77777777" w:rsidR="00235244" w:rsidRDefault="00235244" w:rsidP="00F34DC8">
      <w:pPr>
        <w:spacing w:line="360" w:lineRule="auto"/>
        <w:ind w:right="141"/>
        <w:rPr>
          <w:rFonts w:ascii="Arial" w:hAnsi="Arial" w:cs="Arial"/>
          <w:b/>
          <w:bCs/>
        </w:rPr>
      </w:pPr>
    </w:p>
    <w:p w14:paraId="29036C95" w14:textId="77777777" w:rsidR="00235244" w:rsidRPr="00A05588" w:rsidRDefault="00235244" w:rsidP="00F34DC8">
      <w:pPr>
        <w:spacing w:line="360" w:lineRule="auto"/>
        <w:ind w:right="141"/>
        <w:rPr>
          <w:rFonts w:ascii="Arial" w:hAnsi="Arial" w:cs="Arial"/>
          <w:b/>
          <w:bCs/>
        </w:rPr>
      </w:pPr>
      <w:r w:rsidRPr="00A05588">
        <w:rPr>
          <w:rFonts w:ascii="Arial" w:hAnsi="Arial" w:cs="Arial"/>
          <w:b/>
          <w:bCs/>
        </w:rPr>
        <w:t>ANTECEDENTES DE LA ENTIDAD FISCALIZADA</w:t>
      </w:r>
    </w:p>
    <w:p w14:paraId="03696780" w14:textId="77777777" w:rsidR="00235244" w:rsidRPr="00474611" w:rsidRDefault="00235244" w:rsidP="00F34DC8">
      <w:pPr>
        <w:spacing w:line="360" w:lineRule="auto"/>
        <w:ind w:right="141"/>
        <w:rPr>
          <w:rFonts w:ascii="Arial" w:hAnsi="Arial" w:cs="Arial"/>
          <w:b/>
          <w:bCs/>
          <w:sz w:val="18"/>
          <w:szCs w:val="18"/>
        </w:rPr>
      </w:pPr>
    </w:p>
    <w:p w14:paraId="7DB44508" w14:textId="77777777" w:rsidR="00235244" w:rsidRDefault="00235244" w:rsidP="00F34DC8">
      <w:pPr>
        <w:spacing w:line="360" w:lineRule="auto"/>
        <w:ind w:right="141"/>
        <w:jc w:val="both"/>
        <w:rPr>
          <w:rFonts w:ascii="Arial" w:hAnsi="Arial" w:cs="Arial"/>
          <w:b/>
        </w:rPr>
      </w:pPr>
      <w:r w:rsidRPr="00A05588">
        <w:rPr>
          <w:rFonts w:ascii="Arial" w:hAnsi="Arial" w:cs="Arial"/>
          <w:b/>
        </w:rPr>
        <w:t>D</w:t>
      </w:r>
      <w:r>
        <w:rPr>
          <w:rFonts w:ascii="Arial" w:hAnsi="Arial" w:cs="Arial"/>
          <w:b/>
        </w:rPr>
        <w:t>e su Creación y Objeto</w:t>
      </w:r>
    </w:p>
    <w:p w14:paraId="07C93234" w14:textId="77777777" w:rsidR="00235244" w:rsidRPr="00474611" w:rsidRDefault="00235244" w:rsidP="00F34DC8">
      <w:pPr>
        <w:spacing w:line="360" w:lineRule="auto"/>
        <w:ind w:right="141"/>
        <w:jc w:val="both"/>
        <w:rPr>
          <w:rFonts w:ascii="Arial" w:hAnsi="Arial" w:cs="Arial"/>
          <w:b/>
          <w:sz w:val="18"/>
          <w:szCs w:val="18"/>
        </w:rPr>
      </w:pPr>
    </w:p>
    <w:p w14:paraId="1812D47D" w14:textId="622989D1" w:rsidR="005539C6" w:rsidRDefault="005539C6" w:rsidP="00F34DC8">
      <w:pPr>
        <w:spacing w:line="360" w:lineRule="auto"/>
        <w:ind w:right="141"/>
        <w:jc w:val="both"/>
        <w:rPr>
          <w:rFonts w:ascii="Arial" w:hAnsi="Arial" w:cs="Arial"/>
          <w:bCs/>
        </w:rPr>
      </w:pPr>
      <w:r w:rsidRPr="0031761E">
        <w:rPr>
          <w:rFonts w:ascii="Arial" w:eastAsia="Calibri" w:hAnsi="Arial" w:cs="Arial"/>
          <w:noProof/>
          <w:lang w:eastAsia="es-MX"/>
        </w:rPr>
        <w:t>Con fe</w:t>
      </w:r>
      <w:r>
        <w:rPr>
          <w:rFonts w:ascii="Arial" w:eastAsia="Calibri" w:hAnsi="Arial" w:cs="Arial"/>
          <w:noProof/>
          <w:lang w:eastAsia="es-MX"/>
        </w:rPr>
        <w:t>cha 31 de enero de 1985</w:t>
      </w:r>
      <w:r w:rsidRPr="0031761E">
        <w:rPr>
          <w:rFonts w:ascii="Arial" w:eastAsia="Calibri" w:hAnsi="Arial" w:cs="Arial"/>
          <w:noProof/>
          <w:lang w:eastAsia="es-MX"/>
        </w:rPr>
        <w:t xml:space="preserve">, </w:t>
      </w:r>
      <w:r>
        <w:rPr>
          <w:rFonts w:ascii="Arial" w:eastAsia="Calibri" w:hAnsi="Arial" w:cs="Arial"/>
          <w:noProof/>
          <w:lang w:eastAsia="es-MX"/>
        </w:rPr>
        <w:t xml:space="preserve">el Ejecutivo del Estado, publicó en el Periódico Oficial </w:t>
      </w:r>
      <w:r w:rsidR="00474611">
        <w:rPr>
          <w:rFonts w:ascii="Arial" w:eastAsia="Calibri" w:hAnsi="Arial" w:cs="Arial"/>
          <w:noProof/>
          <w:lang w:eastAsia="es-MX"/>
        </w:rPr>
        <w:t xml:space="preserve">del Estado de Quintana Roo </w:t>
      </w:r>
      <w:r>
        <w:rPr>
          <w:rFonts w:ascii="Arial" w:eastAsia="Calibri" w:hAnsi="Arial" w:cs="Arial"/>
          <w:noProof/>
          <w:lang w:eastAsia="es-MX"/>
        </w:rPr>
        <w:t xml:space="preserve">el Dereto de creación del </w:t>
      </w:r>
      <w:r w:rsidRPr="00DA5380">
        <w:rPr>
          <w:rFonts w:ascii="Arial" w:hAnsi="Arial" w:cs="Arial"/>
          <w:b/>
          <w:bCs/>
        </w:rPr>
        <w:t>Sistema Quintanarroense de Comunicación Social</w:t>
      </w:r>
      <w:r>
        <w:rPr>
          <w:rFonts w:ascii="Arial" w:hAnsi="Arial" w:cs="Arial"/>
          <w:b/>
          <w:bCs/>
        </w:rPr>
        <w:t xml:space="preserve">, </w:t>
      </w:r>
      <w:r>
        <w:rPr>
          <w:rFonts w:ascii="Arial" w:hAnsi="Arial" w:cs="Arial"/>
          <w:bCs/>
        </w:rPr>
        <w:t xml:space="preserve">como un Organismo Público Descentralizado, con Personalidad Jurídica y Patrimonio Propio, con domicilio en la Capital del Estado, el cual se integra y abarca los siguientes medios: </w:t>
      </w:r>
    </w:p>
    <w:p w14:paraId="190F2214" w14:textId="77777777" w:rsidR="005539C6" w:rsidRPr="00B80A2B" w:rsidRDefault="005539C6" w:rsidP="00F34DC8">
      <w:pPr>
        <w:pStyle w:val="Prrafodelista"/>
        <w:numPr>
          <w:ilvl w:val="0"/>
          <w:numId w:val="6"/>
        </w:numPr>
        <w:spacing w:line="360" w:lineRule="auto"/>
        <w:ind w:right="141"/>
        <w:jc w:val="both"/>
        <w:rPr>
          <w:rFonts w:ascii="Arial" w:hAnsi="Arial" w:cs="Arial"/>
          <w:bCs/>
        </w:rPr>
      </w:pPr>
      <w:r>
        <w:rPr>
          <w:rFonts w:ascii="Arial" w:hAnsi="Arial" w:cs="Arial"/>
          <w:bCs/>
        </w:rPr>
        <w:lastRenderedPageBreak/>
        <w:t>Televisión</w:t>
      </w:r>
      <w:r w:rsidRPr="00B80A2B">
        <w:rPr>
          <w:rFonts w:ascii="Arial" w:hAnsi="Arial" w:cs="Arial"/>
          <w:bCs/>
        </w:rPr>
        <w:t xml:space="preserve"> </w:t>
      </w:r>
    </w:p>
    <w:p w14:paraId="749B23BE" w14:textId="77777777" w:rsidR="005539C6" w:rsidRDefault="005539C6" w:rsidP="00F34DC8">
      <w:pPr>
        <w:pStyle w:val="Prrafodelista"/>
        <w:numPr>
          <w:ilvl w:val="0"/>
          <w:numId w:val="6"/>
        </w:numPr>
        <w:spacing w:line="360" w:lineRule="auto"/>
        <w:ind w:right="141"/>
        <w:jc w:val="both"/>
        <w:rPr>
          <w:rFonts w:ascii="Arial" w:hAnsi="Arial" w:cs="Arial"/>
          <w:bCs/>
        </w:rPr>
      </w:pPr>
      <w:r w:rsidRPr="00B80A2B">
        <w:rPr>
          <w:rFonts w:ascii="Arial" w:hAnsi="Arial" w:cs="Arial"/>
          <w:bCs/>
        </w:rPr>
        <w:t xml:space="preserve">Radio </w:t>
      </w:r>
    </w:p>
    <w:p w14:paraId="7EB71EFD" w14:textId="77777777" w:rsidR="005539C6" w:rsidRDefault="005539C6" w:rsidP="00F34DC8">
      <w:pPr>
        <w:pStyle w:val="Prrafodelista"/>
        <w:numPr>
          <w:ilvl w:val="0"/>
          <w:numId w:val="6"/>
        </w:numPr>
        <w:spacing w:line="360" w:lineRule="auto"/>
        <w:ind w:right="141"/>
        <w:jc w:val="both"/>
        <w:rPr>
          <w:rFonts w:ascii="Arial" w:hAnsi="Arial" w:cs="Arial"/>
          <w:bCs/>
        </w:rPr>
      </w:pPr>
      <w:r>
        <w:rPr>
          <w:rFonts w:ascii="Arial" w:hAnsi="Arial" w:cs="Arial"/>
          <w:bCs/>
        </w:rPr>
        <w:t>Prensa</w:t>
      </w:r>
    </w:p>
    <w:p w14:paraId="522CD090" w14:textId="77777777" w:rsidR="005539C6" w:rsidRDefault="005539C6" w:rsidP="00F34DC8">
      <w:pPr>
        <w:pStyle w:val="Prrafodelista"/>
        <w:numPr>
          <w:ilvl w:val="0"/>
          <w:numId w:val="6"/>
        </w:numPr>
        <w:spacing w:line="360" w:lineRule="auto"/>
        <w:ind w:right="141"/>
        <w:jc w:val="both"/>
        <w:rPr>
          <w:rFonts w:ascii="Arial" w:hAnsi="Arial" w:cs="Arial"/>
          <w:bCs/>
        </w:rPr>
      </w:pPr>
      <w:r w:rsidRPr="00B80A2B">
        <w:rPr>
          <w:rFonts w:ascii="Arial" w:hAnsi="Arial" w:cs="Arial"/>
          <w:bCs/>
        </w:rPr>
        <w:t>Audiovisuales y C</w:t>
      </w:r>
      <w:r>
        <w:rPr>
          <w:rFonts w:ascii="Arial" w:hAnsi="Arial" w:cs="Arial"/>
          <w:bCs/>
        </w:rPr>
        <w:t xml:space="preserve">onferencias </w:t>
      </w:r>
    </w:p>
    <w:p w14:paraId="1C49F982" w14:textId="77777777" w:rsidR="005539C6" w:rsidRDefault="005539C6" w:rsidP="00F34DC8">
      <w:pPr>
        <w:pStyle w:val="Prrafodelista"/>
        <w:numPr>
          <w:ilvl w:val="0"/>
          <w:numId w:val="6"/>
        </w:numPr>
        <w:spacing w:line="360" w:lineRule="auto"/>
        <w:ind w:right="141"/>
        <w:jc w:val="both"/>
        <w:rPr>
          <w:rFonts w:ascii="Arial" w:hAnsi="Arial" w:cs="Arial"/>
          <w:bCs/>
        </w:rPr>
      </w:pPr>
      <w:r w:rsidRPr="00B80A2B">
        <w:rPr>
          <w:rFonts w:ascii="Arial" w:hAnsi="Arial" w:cs="Arial"/>
          <w:bCs/>
        </w:rPr>
        <w:t xml:space="preserve">Cine </w:t>
      </w:r>
    </w:p>
    <w:p w14:paraId="5CF5B7DB" w14:textId="77777777" w:rsidR="005539C6" w:rsidRDefault="005539C6" w:rsidP="00F34DC8">
      <w:pPr>
        <w:pStyle w:val="Prrafodelista"/>
        <w:numPr>
          <w:ilvl w:val="0"/>
          <w:numId w:val="6"/>
        </w:numPr>
        <w:spacing w:line="360" w:lineRule="auto"/>
        <w:ind w:right="141"/>
        <w:jc w:val="both"/>
        <w:rPr>
          <w:rFonts w:ascii="Arial" w:hAnsi="Arial" w:cs="Arial"/>
          <w:bCs/>
        </w:rPr>
      </w:pPr>
      <w:r>
        <w:rPr>
          <w:rFonts w:ascii="Arial" w:hAnsi="Arial" w:cs="Arial"/>
          <w:bCs/>
        </w:rPr>
        <w:t>Instituto de la opinión pública</w:t>
      </w:r>
    </w:p>
    <w:p w14:paraId="599B3F46" w14:textId="77777777" w:rsidR="005539C6" w:rsidRPr="007671F9" w:rsidRDefault="005539C6" w:rsidP="00F34DC8">
      <w:pPr>
        <w:spacing w:line="360" w:lineRule="auto"/>
        <w:ind w:right="141"/>
        <w:jc w:val="both"/>
        <w:rPr>
          <w:rFonts w:ascii="Arial" w:hAnsi="Arial" w:cs="Arial"/>
          <w:bCs/>
          <w:sz w:val="20"/>
          <w:szCs w:val="20"/>
        </w:rPr>
      </w:pPr>
    </w:p>
    <w:p w14:paraId="33D73DCB" w14:textId="77777777" w:rsidR="005539C6" w:rsidRPr="00162FB0" w:rsidRDefault="005539C6" w:rsidP="00F34DC8">
      <w:pPr>
        <w:spacing w:line="360" w:lineRule="auto"/>
        <w:ind w:right="141"/>
        <w:jc w:val="both"/>
        <w:rPr>
          <w:rFonts w:ascii="Arial" w:hAnsi="Arial" w:cs="Arial"/>
          <w:bCs/>
        </w:rPr>
      </w:pPr>
      <w:r>
        <w:rPr>
          <w:rFonts w:ascii="Arial" w:hAnsi="Arial" w:cs="Arial"/>
          <w:bCs/>
        </w:rPr>
        <w:t xml:space="preserve">El </w:t>
      </w:r>
      <w:r w:rsidRPr="00DA5380">
        <w:rPr>
          <w:rFonts w:ascii="Arial" w:hAnsi="Arial" w:cs="Arial"/>
          <w:b/>
          <w:bCs/>
        </w:rPr>
        <w:t>Sistema Quintanarroense de Comunicación Social</w:t>
      </w:r>
      <w:r>
        <w:rPr>
          <w:rFonts w:ascii="Arial" w:hAnsi="Arial" w:cs="Arial"/>
          <w:b/>
          <w:bCs/>
        </w:rPr>
        <w:t xml:space="preserve">, </w:t>
      </w:r>
      <w:r>
        <w:rPr>
          <w:rFonts w:ascii="Arial" w:hAnsi="Arial" w:cs="Arial"/>
          <w:bCs/>
        </w:rPr>
        <w:t>tiene como objetivos inmediatos, elaborar, producir y transmitir programas que promuevan el desarrollo del Estado, difundan las acciones y obras del gobierno, sus bellezas naturales y turísticas, así como su historia y sus manifestaciones artísticas y culturales, que estimulen la conciencia cívica fortaleciendo la identidad de los quintanarroenses, procurando por la integración social y política de Quintana Roo.</w:t>
      </w:r>
    </w:p>
    <w:p w14:paraId="636A54A8" w14:textId="77777777" w:rsidR="005539C6" w:rsidRPr="007671F9" w:rsidRDefault="005539C6" w:rsidP="00F34DC8">
      <w:pPr>
        <w:spacing w:line="360" w:lineRule="auto"/>
        <w:ind w:right="141"/>
        <w:jc w:val="both"/>
        <w:rPr>
          <w:rFonts w:ascii="Arial" w:hAnsi="Arial" w:cs="Arial"/>
          <w:sz w:val="20"/>
          <w:szCs w:val="20"/>
        </w:rPr>
      </w:pPr>
    </w:p>
    <w:p w14:paraId="013EAEEA" w14:textId="77777777" w:rsidR="005539C6" w:rsidRDefault="005539C6" w:rsidP="00F34DC8">
      <w:pPr>
        <w:spacing w:line="360" w:lineRule="auto"/>
        <w:ind w:right="141"/>
        <w:jc w:val="both"/>
        <w:rPr>
          <w:rFonts w:ascii="Arial" w:hAnsi="Arial" w:cs="Arial"/>
        </w:rPr>
      </w:pPr>
      <w:r w:rsidRPr="00CE1AFC">
        <w:rPr>
          <w:rFonts w:ascii="Arial" w:hAnsi="Arial" w:cs="Arial"/>
        </w:rPr>
        <w:t xml:space="preserve">El </w:t>
      </w:r>
      <w:r w:rsidRPr="00CE1AFC">
        <w:rPr>
          <w:rFonts w:ascii="Arial" w:hAnsi="Arial" w:cs="Arial"/>
          <w:b/>
        </w:rPr>
        <w:t>Sistema Quintanarroense de Comunicación Social</w:t>
      </w:r>
      <w:r>
        <w:rPr>
          <w:rFonts w:ascii="Arial" w:hAnsi="Arial" w:cs="Arial"/>
          <w:b/>
        </w:rPr>
        <w:t>,</w:t>
      </w:r>
      <w:r w:rsidRPr="00CE1AFC">
        <w:rPr>
          <w:rFonts w:ascii="Arial" w:hAnsi="Arial" w:cs="Arial"/>
        </w:rPr>
        <w:t xml:space="preserve"> en coordinación con la</w:t>
      </w:r>
      <w:r>
        <w:rPr>
          <w:rFonts w:ascii="Arial" w:hAnsi="Arial" w:cs="Arial"/>
        </w:rPr>
        <w:t xml:space="preserve"> </w:t>
      </w:r>
      <w:r w:rsidRPr="00CE1AFC">
        <w:rPr>
          <w:rFonts w:ascii="Arial" w:hAnsi="Arial" w:cs="Arial"/>
        </w:rPr>
        <w:t>Federación, las entidades del Gobierno Estatal y los Ayuntamientos, consciente de la función</w:t>
      </w:r>
      <w:r>
        <w:rPr>
          <w:rFonts w:ascii="Arial" w:hAnsi="Arial" w:cs="Arial"/>
        </w:rPr>
        <w:t xml:space="preserve"> </w:t>
      </w:r>
      <w:r w:rsidRPr="00CE1AFC">
        <w:rPr>
          <w:rFonts w:ascii="Arial" w:hAnsi="Arial" w:cs="Arial"/>
        </w:rPr>
        <w:t>social que desempeña como órgano de comunicación masiva, conforme a lo establecido en la</w:t>
      </w:r>
      <w:r>
        <w:rPr>
          <w:rFonts w:ascii="Arial" w:hAnsi="Arial" w:cs="Arial"/>
        </w:rPr>
        <w:t xml:space="preserve"> </w:t>
      </w:r>
      <w:r w:rsidRPr="00CE1AFC">
        <w:rPr>
          <w:rFonts w:ascii="Arial" w:hAnsi="Arial" w:cs="Arial"/>
        </w:rPr>
        <w:t>Ley Federal de Radio y Televisión, promoverá la transmisión de programas de divulgación con</w:t>
      </w:r>
      <w:r>
        <w:rPr>
          <w:rFonts w:ascii="Arial" w:hAnsi="Arial" w:cs="Arial"/>
        </w:rPr>
        <w:t xml:space="preserve"> </w:t>
      </w:r>
      <w:r w:rsidRPr="00CE1AFC">
        <w:rPr>
          <w:rFonts w:ascii="Arial" w:hAnsi="Arial" w:cs="Arial"/>
        </w:rPr>
        <w:t>fines de orientación social, cultural, cívica y deportiva.</w:t>
      </w:r>
    </w:p>
    <w:p w14:paraId="77631C70" w14:textId="77777777" w:rsidR="00235244" w:rsidRPr="007671F9" w:rsidRDefault="00235244" w:rsidP="00F34DC8">
      <w:pPr>
        <w:spacing w:line="360" w:lineRule="auto"/>
        <w:ind w:right="141"/>
        <w:jc w:val="both"/>
        <w:rPr>
          <w:rFonts w:ascii="Arial" w:hAnsi="Arial" w:cs="Arial"/>
          <w:b/>
          <w:bCs/>
          <w:sz w:val="20"/>
          <w:szCs w:val="20"/>
        </w:rPr>
      </w:pPr>
    </w:p>
    <w:p w14:paraId="3046FC29" w14:textId="77777777" w:rsidR="00235244" w:rsidRPr="009879F6" w:rsidRDefault="00235244" w:rsidP="00F34DC8">
      <w:pPr>
        <w:spacing w:line="360" w:lineRule="auto"/>
        <w:ind w:right="141"/>
        <w:jc w:val="both"/>
        <w:rPr>
          <w:rFonts w:ascii="Arial" w:hAnsi="Arial" w:cs="Arial"/>
          <w:b/>
          <w:bCs/>
        </w:rPr>
      </w:pPr>
      <w:r w:rsidRPr="009879F6">
        <w:rPr>
          <w:rFonts w:ascii="Arial" w:hAnsi="Arial" w:cs="Arial"/>
          <w:b/>
          <w:bCs/>
        </w:rPr>
        <w:t>I. INFORME INDIVIDUAL DE AUDITORÍA RELATIVO A INGRESOS</w:t>
      </w:r>
    </w:p>
    <w:p w14:paraId="2E4473F5" w14:textId="77777777" w:rsidR="00235244" w:rsidRPr="007671F9" w:rsidRDefault="00235244" w:rsidP="00F34DC8">
      <w:pPr>
        <w:spacing w:line="360" w:lineRule="auto"/>
        <w:ind w:right="141"/>
        <w:jc w:val="both"/>
        <w:rPr>
          <w:rFonts w:ascii="Arial" w:hAnsi="Arial" w:cs="Arial"/>
          <w:b/>
          <w:bCs/>
          <w:sz w:val="20"/>
          <w:szCs w:val="20"/>
        </w:rPr>
      </w:pPr>
    </w:p>
    <w:p w14:paraId="13214749" w14:textId="77777777" w:rsidR="00235244" w:rsidRPr="009879F6" w:rsidRDefault="00235244" w:rsidP="00F34DC8">
      <w:pPr>
        <w:spacing w:line="360" w:lineRule="auto"/>
        <w:ind w:right="141"/>
        <w:jc w:val="both"/>
        <w:rPr>
          <w:rFonts w:ascii="Arial" w:hAnsi="Arial" w:cs="Arial"/>
          <w:b/>
          <w:bCs/>
        </w:rPr>
      </w:pPr>
      <w:r w:rsidRPr="009879F6">
        <w:rPr>
          <w:rFonts w:ascii="Arial" w:hAnsi="Arial" w:cs="Arial"/>
          <w:b/>
          <w:bCs/>
        </w:rPr>
        <w:t>I.1. ASPECTOS GENERALES DE LA AUDITORÍA</w:t>
      </w:r>
    </w:p>
    <w:p w14:paraId="7EB887B8" w14:textId="77777777" w:rsidR="00235244" w:rsidRPr="007671F9" w:rsidRDefault="00235244" w:rsidP="00F34DC8">
      <w:pPr>
        <w:spacing w:line="360" w:lineRule="auto"/>
        <w:ind w:right="141"/>
        <w:jc w:val="both"/>
        <w:rPr>
          <w:rFonts w:ascii="Arial" w:hAnsi="Arial" w:cs="Arial"/>
          <w:b/>
          <w:bCs/>
          <w:sz w:val="20"/>
          <w:szCs w:val="20"/>
        </w:rPr>
      </w:pPr>
    </w:p>
    <w:p w14:paraId="083B93A2" w14:textId="66D26474" w:rsidR="00235244" w:rsidRDefault="00235244" w:rsidP="00F34DC8">
      <w:pPr>
        <w:spacing w:line="360" w:lineRule="auto"/>
        <w:ind w:right="141"/>
        <w:jc w:val="both"/>
        <w:rPr>
          <w:rFonts w:ascii="Arial" w:hAnsi="Arial" w:cs="Arial"/>
          <w:b/>
          <w:bCs/>
        </w:rPr>
      </w:pPr>
      <w:r w:rsidRPr="009879F6">
        <w:rPr>
          <w:rFonts w:ascii="Arial" w:hAnsi="Arial" w:cs="Arial"/>
          <w:b/>
          <w:bCs/>
        </w:rPr>
        <w:t>A. Título de la Auditoría</w:t>
      </w:r>
    </w:p>
    <w:p w14:paraId="3064930E" w14:textId="77777777" w:rsidR="00235244" w:rsidRPr="007671F9" w:rsidRDefault="00235244" w:rsidP="00F34DC8">
      <w:pPr>
        <w:spacing w:line="360" w:lineRule="auto"/>
        <w:ind w:right="141"/>
        <w:jc w:val="both"/>
        <w:rPr>
          <w:rFonts w:ascii="Arial" w:hAnsi="Arial" w:cs="Arial"/>
          <w:b/>
          <w:bCs/>
          <w:sz w:val="20"/>
          <w:szCs w:val="20"/>
        </w:rPr>
      </w:pPr>
    </w:p>
    <w:p w14:paraId="709B7601" w14:textId="2BAE716E" w:rsidR="00235244" w:rsidRPr="009879F6" w:rsidRDefault="00235244" w:rsidP="00F34DC8">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733F26">
        <w:rPr>
          <w:rFonts w:ascii="Arial" w:hAnsi="Arial" w:cs="Arial"/>
          <w:b/>
        </w:rPr>
        <w:t>Sistema Quintanarroense de Comunicación Social</w:t>
      </w:r>
      <w:r>
        <w:rPr>
          <w:rFonts w:ascii="Arial" w:hAnsi="Arial" w:cs="Arial"/>
        </w:rPr>
        <w:t xml:space="preserve">, </w:t>
      </w:r>
      <w:r w:rsidRPr="009879F6">
        <w:rPr>
          <w:rFonts w:ascii="Arial" w:hAnsi="Arial" w:cs="Arial"/>
        </w:rPr>
        <w:t>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3401"/>
        <w:gridCol w:w="6238"/>
      </w:tblGrid>
      <w:tr w:rsidR="00235244" w:rsidRPr="009879F6" w14:paraId="489F825A" w14:textId="77777777" w:rsidTr="00024164">
        <w:trPr>
          <w:trHeight w:val="678"/>
          <w:tblHeader/>
          <w:jc w:val="center"/>
        </w:trPr>
        <w:tc>
          <w:tcPr>
            <w:tcW w:w="1764" w:type="pct"/>
            <w:shd w:val="clear" w:color="auto" w:fill="auto"/>
          </w:tcPr>
          <w:p w14:paraId="1C4525CD" w14:textId="3C7C9A19" w:rsidR="00235244" w:rsidRPr="009879F6" w:rsidRDefault="00733F26" w:rsidP="00F34DC8">
            <w:pPr>
              <w:spacing w:line="360" w:lineRule="auto"/>
              <w:ind w:right="141"/>
              <w:jc w:val="both"/>
              <w:rPr>
                <w:rFonts w:ascii="Arial" w:hAnsi="Arial" w:cs="Arial"/>
                <w:b/>
                <w:bCs/>
              </w:rPr>
            </w:pPr>
            <w:r>
              <w:rPr>
                <w:rFonts w:ascii="Arial" w:hAnsi="Arial" w:cs="Arial"/>
                <w:b/>
                <w:bCs/>
              </w:rPr>
              <w:lastRenderedPageBreak/>
              <w:t>20-AEMF-E-GOB-047-094</w:t>
            </w:r>
          </w:p>
        </w:tc>
        <w:tc>
          <w:tcPr>
            <w:tcW w:w="3236" w:type="pct"/>
            <w:shd w:val="clear" w:color="auto" w:fill="auto"/>
          </w:tcPr>
          <w:p w14:paraId="49CC95E6" w14:textId="4730C913" w:rsidR="00235244" w:rsidRPr="009879F6" w:rsidRDefault="00235244" w:rsidP="007671F9">
            <w:pPr>
              <w:spacing w:line="360" w:lineRule="auto"/>
              <w:ind w:right="141"/>
              <w:jc w:val="both"/>
              <w:rPr>
                <w:rFonts w:ascii="Arial" w:hAnsi="Arial" w:cs="Arial"/>
                <w:bCs/>
              </w:rPr>
            </w:pPr>
            <w:r w:rsidRPr="009879F6">
              <w:rPr>
                <w:rFonts w:ascii="Arial" w:hAnsi="Arial" w:cs="Arial"/>
                <w:bCs/>
              </w:rPr>
              <w:t>“</w:t>
            </w:r>
            <w:r w:rsidRPr="00EC4C04">
              <w:rPr>
                <w:rFonts w:ascii="Arial" w:hAnsi="Arial" w:cs="Arial"/>
                <w:bCs/>
              </w:rPr>
              <w:t>Auditoría de Cumplimiento Financiero de Ingresos y Otros Beneficios”</w:t>
            </w:r>
          </w:p>
        </w:tc>
      </w:tr>
    </w:tbl>
    <w:p w14:paraId="623A74A9" w14:textId="77777777" w:rsidR="007671F9" w:rsidRDefault="007671F9" w:rsidP="00F34DC8">
      <w:pPr>
        <w:spacing w:line="360" w:lineRule="auto"/>
        <w:ind w:right="141"/>
        <w:jc w:val="both"/>
        <w:rPr>
          <w:rFonts w:ascii="Arial" w:hAnsi="Arial" w:cs="Arial"/>
          <w:b/>
          <w:bCs/>
        </w:rPr>
      </w:pPr>
    </w:p>
    <w:p w14:paraId="2A58A2D2" w14:textId="3A622537" w:rsidR="00235244" w:rsidRDefault="00235244" w:rsidP="00F34DC8">
      <w:pPr>
        <w:spacing w:line="360" w:lineRule="auto"/>
        <w:ind w:right="141"/>
        <w:jc w:val="both"/>
        <w:rPr>
          <w:rFonts w:ascii="Arial" w:hAnsi="Arial" w:cs="Arial"/>
          <w:b/>
          <w:bCs/>
        </w:rPr>
      </w:pPr>
      <w:r w:rsidRPr="009879F6">
        <w:rPr>
          <w:rFonts w:ascii="Arial" w:hAnsi="Arial" w:cs="Arial"/>
          <w:b/>
          <w:bCs/>
        </w:rPr>
        <w:t>B. Objetivo</w:t>
      </w:r>
    </w:p>
    <w:p w14:paraId="256B09E3" w14:textId="77777777" w:rsidR="00235244" w:rsidRPr="009879F6" w:rsidRDefault="00235244" w:rsidP="00F34DC8">
      <w:pPr>
        <w:spacing w:line="360" w:lineRule="auto"/>
        <w:ind w:right="141"/>
        <w:jc w:val="both"/>
        <w:rPr>
          <w:rFonts w:ascii="Arial" w:hAnsi="Arial" w:cs="Arial"/>
          <w:b/>
          <w:bCs/>
        </w:rPr>
      </w:pPr>
    </w:p>
    <w:p w14:paraId="16671AC4" w14:textId="77777777" w:rsidR="00235244" w:rsidRPr="001877A0" w:rsidRDefault="00235244" w:rsidP="00F34DC8">
      <w:pPr>
        <w:spacing w:line="360" w:lineRule="auto"/>
        <w:ind w:right="141"/>
        <w:jc w:val="both"/>
        <w:rPr>
          <w:rFonts w:ascii="Arial" w:hAnsi="Arial" w:cs="Arial"/>
          <w:bCs/>
        </w:rPr>
      </w:pPr>
      <w:r w:rsidRPr="001877A0">
        <w:rPr>
          <w:rFonts w:ascii="Arial" w:hAnsi="Arial" w:cs="Arial"/>
        </w:rPr>
        <w:t>Fiscalizar la gestión financiera para comprobar el cumplimiento de lo dispuesto en el Presupuesto de Ingresos</w:t>
      </w:r>
      <w:r>
        <w:rPr>
          <w:rFonts w:ascii="Arial" w:hAnsi="Arial" w:cs="Arial"/>
        </w:rPr>
        <w:t xml:space="preserve"> </w:t>
      </w:r>
      <w:r w:rsidRPr="0087021C">
        <w:rPr>
          <w:rFonts w:ascii="Arial" w:hAnsi="Arial" w:cs="Arial"/>
          <w:bCs/>
        </w:rPr>
        <w:t xml:space="preserve">para el ejercicio fiscal </w:t>
      </w:r>
      <w:r>
        <w:rPr>
          <w:rFonts w:ascii="Arial" w:hAnsi="Arial" w:cs="Arial"/>
          <w:bCs/>
        </w:rPr>
        <w:t>2020</w:t>
      </w:r>
      <w:r w:rsidRPr="001877A0">
        <w:rPr>
          <w:rFonts w:ascii="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w:t>
      </w:r>
    </w:p>
    <w:p w14:paraId="0C7A87C1" w14:textId="77777777" w:rsidR="00235244" w:rsidRPr="009879F6" w:rsidRDefault="00235244" w:rsidP="00F34DC8">
      <w:pPr>
        <w:spacing w:line="360" w:lineRule="auto"/>
        <w:ind w:right="141"/>
        <w:jc w:val="both"/>
        <w:rPr>
          <w:rFonts w:ascii="Arial" w:hAnsi="Arial" w:cs="Arial"/>
          <w:bCs/>
        </w:rPr>
      </w:pPr>
    </w:p>
    <w:p w14:paraId="53B6B394" w14:textId="77777777" w:rsidR="00235244" w:rsidRPr="00AA50F2" w:rsidRDefault="00235244" w:rsidP="00F34DC8">
      <w:pPr>
        <w:spacing w:line="360" w:lineRule="auto"/>
        <w:ind w:right="141"/>
        <w:jc w:val="both"/>
        <w:rPr>
          <w:rFonts w:ascii="Arial" w:hAnsi="Arial" w:cs="Arial"/>
          <w:b/>
          <w:bCs/>
        </w:rPr>
      </w:pPr>
      <w:r>
        <w:rPr>
          <w:rFonts w:ascii="Arial" w:hAnsi="Arial" w:cs="Arial"/>
          <w:b/>
          <w:bCs/>
        </w:rPr>
        <w:t>C.</w:t>
      </w:r>
      <w:r w:rsidRPr="00AA50F2">
        <w:rPr>
          <w:rFonts w:ascii="Arial" w:hAnsi="Arial" w:cs="Arial"/>
          <w:b/>
          <w:bCs/>
        </w:rPr>
        <w:t xml:space="preserve"> Alcance</w:t>
      </w:r>
    </w:p>
    <w:p w14:paraId="23142503" w14:textId="77777777" w:rsidR="00235244" w:rsidRPr="007B1830" w:rsidRDefault="00235244" w:rsidP="00F34DC8">
      <w:pPr>
        <w:spacing w:line="360" w:lineRule="auto"/>
        <w:ind w:right="141"/>
        <w:jc w:val="both"/>
        <w:rPr>
          <w:rFonts w:ascii="Arial" w:hAnsi="Arial" w:cs="Arial"/>
        </w:rPr>
      </w:pPr>
    </w:p>
    <w:p w14:paraId="56DC9B50" w14:textId="494AE4EE" w:rsidR="00235244" w:rsidRPr="009879F6" w:rsidRDefault="00235244" w:rsidP="00F34DC8">
      <w:pPr>
        <w:spacing w:line="360" w:lineRule="auto"/>
        <w:ind w:right="141"/>
        <w:jc w:val="both"/>
        <w:rPr>
          <w:rFonts w:ascii="Arial" w:hAnsi="Arial" w:cs="Arial"/>
        </w:rPr>
      </w:pPr>
      <w:r w:rsidRPr="009879F6">
        <w:rPr>
          <w:rFonts w:ascii="Arial" w:hAnsi="Arial" w:cs="Arial"/>
          <w:b/>
        </w:rPr>
        <w:t xml:space="preserve">Universo: </w:t>
      </w:r>
      <w:r w:rsidRPr="009879F6">
        <w:rPr>
          <w:rFonts w:ascii="Arial" w:hAnsi="Arial" w:cs="Arial"/>
        </w:rPr>
        <w:t>$</w:t>
      </w:r>
      <w:r w:rsidR="00366F09">
        <w:rPr>
          <w:rFonts w:ascii="Arial" w:hAnsi="Arial" w:cs="Arial"/>
        </w:rPr>
        <w:t>138,282,333.51</w:t>
      </w:r>
    </w:p>
    <w:p w14:paraId="683F20E1" w14:textId="77777777" w:rsidR="00235244" w:rsidRPr="009879F6" w:rsidRDefault="00235244" w:rsidP="00F34DC8">
      <w:pPr>
        <w:spacing w:line="360" w:lineRule="auto"/>
        <w:ind w:right="141"/>
        <w:rPr>
          <w:rFonts w:ascii="Arial" w:hAnsi="Arial" w:cs="Arial"/>
        </w:rPr>
      </w:pPr>
      <w:bookmarkStart w:id="5" w:name="_Toc518907881"/>
      <w:bookmarkStart w:id="6" w:name="_Toc520196704"/>
    </w:p>
    <w:p w14:paraId="3C502392" w14:textId="57F87132" w:rsidR="00235244" w:rsidRDefault="00235244" w:rsidP="00F34DC8">
      <w:pPr>
        <w:spacing w:line="360" w:lineRule="auto"/>
        <w:ind w:right="141"/>
        <w:rPr>
          <w:rFonts w:ascii="Arial" w:hAnsi="Arial" w:cs="Arial"/>
        </w:rPr>
      </w:pPr>
      <w:r w:rsidRPr="009879F6">
        <w:rPr>
          <w:rFonts w:ascii="Arial" w:hAnsi="Arial" w:cs="Arial"/>
          <w:b/>
        </w:rPr>
        <w:t xml:space="preserve">Población Objetivo: </w:t>
      </w:r>
      <w:r w:rsidRPr="009879F6">
        <w:rPr>
          <w:rFonts w:ascii="Arial" w:hAnsi="Arial" w:cs="Arial"/>
        </w:rPr>
        <w:t>$</w:t>
      </w:r>
      <w:r w:rsidR="00366F09">
        <w:rPr>
          <w:rFonts w:ascii="Arial" w:hAnsi="Arial" w:cs="Arial"/>
        </w:rPr>
        <w:t>138,282,333.51</w:t>
      </w:r>
    </w:p>
    <w:p w14:paraId="711B6021" w14:textId="77777777" w:rsidR="00366F09" w:rsidRPr="009879F6" w:rsidRDefault="00366F09" w:rsidP="00F34DC8">
      <w:pPr>
        <w:spacing w:line="360" w:lineRule="auto"/>
        <w:ind w:right="141"/>
        <w:rPr>
          <w:rFonts w:ascii="Arial" w:hAnsi="Arial" w:cs="Arial"/>
        </w:rPr>
      </w:pPr>
    </w:p>
    <w:p w14:paraId="69717386" w14:textId="22B054BA" w:rsidR="00235244" w:rsidRPr="009879F6" w:rsidRDefault="00235244" w:rsidP="00F34DC8">
      <w:pPr>
        <w:spacing w:line="360" w:lineRule="auto"/>
        <w:ind w:right="141"/>
        <w:rPr>
          <w:rFonts w:ascii="Arial" w:hAnsi="Arial" w:cs="Arial"/>
        </w:rPr>
      </w:pPr>
      <w:r w:rsidRPr="009879F6">
        <w:rPr>
          <w:rFonts w:ascii="Arial" w:hAnsi="Arial" w:cs="Arial"/>
          <w:b/>
        </w:rPr>
        <w:t>Muestra Auditada:</w:t>
      </w:r>
      <w:r w:rsidRPr="009879F6">
        <w:rPr>
          <w:rFonts w:ascii="Arial" w:hAnsi="Arial" w:cs="Arial"/>
        </w:rPr>
        <w:t xml:space="preserve"> </w:t>
      </w:r>
      <w:bookmarkEnd w:id="5"/>
      <w:bookmarkEnd w:id="6"/>
      <w:r w:rsidRPr="009879F6">
        <w:rPr>
          <w:rFonts w:ascii="Arial" w:hAnsi="Arial" w:cs="Arial"/>
        </w:rPr>
        <w:t>$</w:t>
      </w:r>
      <w:r w:rsidR="00366F09">
        <w:rPr>
          <w:rFonts w:ascii="Arial" w:hAnsi="Arial" w:cs="Arial"/>
        </w:rPr>
        <w:t>124,361,921.27</w:t>
      </w:r>
    </w:p>
    <w:p w14:paraId="4069D391" w14:textId="77777777" w:rsidR="00235244" w:rsidRPr="009879F6" w:rsidRDefault="00235244" w:rsidP="00F34DC8">
      <w:pPr>
        <w:spacing w:line="360" w:lineRule="auto"/>
        <w:ind w:right="141"/>
        <w:rPr>
          <w:rFonts w:ascii="Arial" w:hAnsi="Arial" w:cs="Arial"/>
        </w:rPr>
      </w:pPr>
    </w:p>
    <w:p w14:paraId="36E62D21" w14:textId="170654CD" w:rsidR="00235244" w:rsidRPr="009879F6" w:rsidRDefault="00235244" w:rsidP="00F34DC8">
      <w:pPr>
        <w:spacing w:line="360" w:lineRule="auto"/>
        <w:ind w:right="141"/>
        <w:rPr>
          <w:rFonts w:ascii="Arial" w:hAnsi="Arial" w:cs="Arial"/>
        </w:rPr>
      </w:pPr>
      <w:bookmarkStart w:id="7" w:name="_Toc518907882"/>
      <w:bookmarkStart w:id="8" w:name="_Toc520196705"/>
      <w:r w:rsidRPr="009879F6">
        <w:rPr>
          <w:rFonts w:ascii="Arial" w:hAnsi="Arial" w:cs="Arial"/>
          <w:b/>
        </w:rPr>
        <w:t>Representatividad de la Muestra:</w:t>
      </w:r>
      <w:r w:rsidRPr="009879F6">
        <w:rPr>
          <w:rFonts w:ascii="Arial" w:hAnsi="Arial" w:cs="Arial"/>
        </w:rPr>
        <w:t xml:space="preserve"> </w:t>
      </w:r>
      <w:bookmarkEnd w:id="7"/>
      <w:bookmarkEnd w:id="8"/>
      <w:r w:rsidR="00366F09">
        <w:rPr>
          <w:rFonts w:ascii="Arial" w:hAnsi="Arial" w:cs="Arial"/>
        </w:rPr>
        <w:t>89.93</w:t>
      </w:r>
      <w:r w:rsidRPr="009879F6">
        <w:rPr>
          <w:rFonts w:ascii="Arial" w:hAnsi="Arial" w:cs="Arial"/>
        </w:rPr>
        <w:t>%</w:t>
      </w:r>
    </w:p>
    <w:p w14:paraId="375E2175" w14:textId="77777777" w:rsidR="00235244" w:rsidRDefault="00235244" w:rsidP="00F34DC8">
      <w:pPr>
        <w:spacing w:line="360" w:lineRule="auto"/>
        <w:ind w:right="141"/>
        <w:jc w:val="both"/>
        <w:rPr>
          <w:rFonts w:ascii="Arial" w:hAnsi="Arial" w:cs="Arial"/>
        </w:rPr>
      </w:pPr>
    </w:p>
    <w:p w14:paraId="18B74B52" w14:textId="71E1C725" w:rsidR="00E04350" w:rsidRPr="002E2B2B" w:rsidRDefault="00E04350" w:rsidP="00F34DC8">
      <w:pPr>
        <w:spacing w:line="360" w:lineRule="auto"/>
        <w:ind w:right="141"/>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sidR="002B6909">
        <w:rPr>
          <w:rFonts w:ascii="Arial" w:hAnsi="Arial" w:cs="Arial"/>
        </w:rPr>
        <w:t>estatales y propios</w:t>
      </w:r>
      <w:r>
        <w:rPr>
          <w:rFonts w:ascii="Arial" w:hAnsi="Arial" w:cs="Arial"/>
        </w:rPr>
        <w:t>.</w:t>
      </w:r>
    </w:p>
    <w:p w14:paraId="0F53DC78" w14:textId="77777777" w:rsidR="00235244" w:rsidRDefault="00235244" w:rsidP="00F34DC8">
      <w:pPr>
        <w:spacing w:line="360" w:lineRule="auto"/>
        <w:ind w:right="141"/>
        <w:jc w:val="both"/>
        <w:rPr>
          <w:rFonts w:ascii="Arial" w:hAnsi="Arial" w:cs="Arial"/>
        </w:rPr>
      </w:pPr>
    </w:p>
    <w:p w14:paraId="64ADFA7B" w14:textId="70A2ED73" w:rsidR="00235244" w:rsidRDefault="00235244" w:rsidP="00F34DC8">
      <w:pPr>
        <w:tabs>
          <w:tab w:val="left" w:pos="2160"/>
        </w:tabs>
        <w:spacing w:line="360" w:lineRule="auto"/>
        <w:ind w:right="141"/>
        <w:jc w:val="both"/>
        <w:rPr>
          <w:rFonts w:ascii="Arial" w:hAnsi="Arial" w:cs="Arial"/>
        </w:rPr>
      </w:pPr>
      <w:bookmarkStart w:id="9" w:name="_Hlk11406313"/>
      <w:r w:rsidRPr="00EC4C04">
        <w:rPr>
          <w:rFonts w:ascii="Arial" w:hAnsi="Arial" w:cs="Arial"/>
        </w:rPr>
        <w:t xml:space="preserve">La población objetivo se determinó sobre la base de los ingresos, que forman parte del Estado Analítico de Ingresos por Fuente de Financiamiento por el período comprendido del 01 de enero al 31 de diciembre de 2020. </w:t>
      </w:r>
    </w:p>
    <w:bookmarkEnd w:id="9"/>
    <w:p w14:paraId="735C557B" w14:textId="77777777" w:rsidR="00235244" w:rsidRDefault="00235244" w:rsidP="00F34DC8">
      <w:pPr>
        <w:spacing w:line="360" w:lineRule="auto"/>
        <w:ind w:right="141"/>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Default="00235244" w:rsidP="00F34DC8">
      <w:pPr>
        <w:tabs>
          <w:tab w:val="left" w:pos="9498"/>
        </w:tabs>
        <w:spacing w:line="360" w:lineRule="auto"/>
        <w:ind w:right="141"/>
        <w:jc w:val="both"/>
        <w:rPr>
          <w:rFonts w:ascii="Arial" w:hAnsi="Arial" w:cs="Arial"/>
          <w:bCs/>
        </w:rPr>
      </w:pPr>
    </w:p>
    <w:p w14:paraId="499DA43E" w14:textId="77777777" w:rsidR="00235244" w:rsidRPr="009879F6" w:rsidRDefault="00235244" w:rsidP="00F34DC8">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ingresos y otros beneficios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B2BE95" w14:textId="77777777" w:rsidR="00235244" w:rsidRPr="009879F6" w:rsidRDefault="00235244" w:rsidP="00F34DC8">
      <w:pPr>
        <w:spacing w:line="360" w:lineRule="auto"/>
        <w:ind w:right="141"/>
        <w:jc w:val="both"/>
        <w:rPr>
          <w:rFonts w:ascii="Arial" w:hAnsi="Arial" w:cs="Arial"/>
          <w:bCs/>
        </w:rPr>
      </w:pPr>
    </w:p>
    <w:p w14:paraId="47462EB9" w14:textId="2EAF0170" w:rsidR="00235244" w:rsidRDefault="00235244" w:rsidP="00F34DC8">
      <w:pPr>
        <w:spacing w:line="360" w:lineRule="auto"/>
        <w:ind w:right="141"/>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B77E83">
        <w:rPr>
          <w:rFonts w:ascii="Arial" w:hAnsi="Arial" w:cs="Arial"/>
          <w:bCs/>
        </w:rPr>
        <w:t>l</w:t>
      </w:r>
      <w:r w:rsidRPr="009879F6">
        <w:rPr>
          <w:rFonts w:ascii="Arial" w:hAnsi="Arial" w:cs="Arial"/>
          <w:bCs/>
        </w:rPr>
        <w:t xml:space="preserve"> </w:t>
      </w:r>
      <w:r w:rsidR="00733F26">
        <w:rPr>
          <w:rFonts w:ascii="Arial" w:hAnsi="Arial" w:cs="Arial"/>
          <w:b/>
        </w:rPr>
        <w:t>Sistema Quintanarroense de Comunicación Social</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799415A" w14:textId="77777777" w:rsidR="00235244" w:rsidRPr="008E4D3E" w:rsidRDefault="00235244" w:rsidP="00F34DC8">
      <w:pPr>
        <w:spacing w:line="360" w:lineRule="auto"/>
        <w:ind w:right="141"/>
        <w:jc w:val="both"/>
        <w:rPr>
          <w:rFonts w:ascii="Arial" w:hAnsi="Arial" w:cs="Arial"/>
          <w:bCs/>
          <w:sz w:val="18"/>
          <w:szCs w:val="18"/>
        </w:rPr>
      </w:pPr>
    </w:p>
    <w:p w14:paraId="241310A8" w14:textId="2C94E81C" w:rsidR="00235244" w:rsidRDefault="00235244" w:rsidP="00F34DC8">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w:t>
      </w:r>
      <w:r>
        <w:rPr>
          <w:rFonts w:ascii="Arial" w:hAnsi="Arial" w:cs="Arial"/>
          <w:bCs/>
        </w:rPr>
        <w:lastRenderedPageBreak/>
        <w:t>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72B023" w14:textId="77777777" w:rsidR="00235244" w:rsidRPr="008E4D3E" w:rsidRDefault="00235244" w:rsidP="00F34DC8">
      <w:pPr>
        <w:spacing w:line="360" w:lineRule="auto"/>
        <w:ind w:right="141"/>
        <w:jc w:val="both"/>
        <w:rPr>
          <w:rFonts w:ascii="Arial" w:hAnsi="Arial" w:cs="Arial"/>
          <w:b/>
          <w:sz w:val="18"/>
          <w:szCs w:val="18"/>
        </w:rPr>
      </w:pPr>
    </w:p>
    <w:p w14:paraId="6CDBDD8B" w14:textId="77777777" w:rsidR="00235244" w:rsidRPr="008D4630" w:rsidRDefault="00235244" w:rsidP="00F34DC8">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8E4D3E" w:rsidRDefault="00235244" w:rsidP="00F34DC8">
      <w:pPr>
        <w:spacing w:line="360" w:lineRule="auto"/>
        <w:ind w:right="141"/>
        <w:jc w:val="both"/>
        <w:rPr>
          <w:rFonts w:ascii="Arial" w:hAnsi="Arial" w:cs="Arial"/>
          <w:b/>
          <w:sz w:val="18"/>
          <w:szCs w:val="18"/>
        </w:rPr>
      </w:pPr>
    </w:p>
    <w:p w14:paraId="1A9346C2" w14:textId="12D33703" w:rsidR="00235244" w:rsidRDefault="00235244" w:rsidP="00F34DC8">
      <w:pPr>
        <w:spacing w:line="360" w:lineRule="auto"/>
        <w:ind w:right="141"/>
        <w:jc w:val="both"/>
        <w:rPr>
          <w:rFonts w:ascii="Arial" w:hAnsi="Arial" w:cs="Arial"/>
          <w:bCs/>
        </w:rPr>
      </w:pPr>
      <w:r w:rsidRPr="00F34DC8">
        <w:rPr>
          <w:rFonts w:ascii="Arial" w:hAnsi="Arial" w:cs="Arial"/>
        </w:rPr>
        <w:t>Se revisaron las áreas de Dirección General</w:t>
      </w:r>
      <w:r w:rsidR="00F34DC8" w:rsidRPr="00F34DC8">
        <w:rPr>
          <w:rFonts w:ascii="Arial" w:hAnsi="Arial" w:cs="Arial"/>
        </w:rPr>
        <w:t>, Coordinación General de Administración y Dirección de Contabilidad</w:t>
      </w:r>
      <w:r w:rsidRPr="00F34DC8">
        <w:rPr>
          <w:rFonts w:ascii="Arial" w:hAnsi="Arial" w:cs="Arial"/>
          <w:bCs/>
        </w:rPr>
        <w:t xml:space="preserve"> </w:t>
      </w:r>
      <w:r w:rsidRPr="00F34DC8">
        <w:rPr>
          <w:rFonts w:ascii="Arial" w:hAnsi="Arial" w:cs="Arial"/>
        </w:rPr>
        <w:t xml:space="preserve">del </w:t>
      </w:r>
      <w:r w:rsidR="00733F26" w:rsidRPr="00F34DC8">
        <w:rPr>
          <w:rFonts w:ascii="Arial" w:hAnsi="Arial" w:cs="Arial"/>
          <w:b/>
          <w:bCs/>
        </w:rPr>
        <w:t>Sistema Quintanarroense de Comunicación Social</w:t>
      </w:r>
      <w:r w:rsidRPr="00F34DC8">
        <w:rPr>
          <w:rFonts w:ascii="Arial" w:hAnsi="Arial" w:cs="Arial"/>
          <w:bCs/>
        </w:rPr>
        <w:t>.</w:t>
      </w:r>
    </w:p>
    <w:p w14:paraId="538586D3" w14:textId="77777777" w:rsidR="00235244" w:rsidRPr="008E4D3E" w:rsidRDefault="00235244" w:rsidP="00F34DC8">
      <w:pPr>
        <w:spacing w:line="360" w:lineRule="auto"/>
        <w:ind w:right="141"/>
        <w:jc w:val="both"/>
        <w:rPr>
          <w:rFonts w:ascii="Arial" w:hAnsi="Arial" w:cs="Arial"/>
          <w:sz w:val="18"/>
          <w:szCs w:val="18"/>
        </w:rPr>
      </w:pPr>
    </w:p>
    <w:p w14:paraId="1030058F" w14:textId="77777777" w:rsidR="00235244" w:rsidRDefault="00235244" w:rsidP="00F34DC8">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8E4D3E" w:rsidRDefault="00235244" w:rsidP="00F34DC8">
      <w:pPr>
        <w:spacing w:line="360" w:lineRule="auto"/>
        <w:ind w:right="141"/>
        <w:jc w:val="both"/>
        <w:rPr>
          <w:rFonts w:ascii="Arial" w:hAnsi="Arial" w:cs="Arial"/>
          <w:b/>
          <w:sz w:val="18"/>
          <w:szCs w:val="18"/>
        </w:rPr>
      </w:pPr>
    </w:p>
    <w:p w14:paraId="69EB26FE" w14:textId="77777777" w:rsidR="00235244" w:rsidRPr="00C47B98" w:rsidRDefault="00235244" w:rsidP="00F34DC8">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D43DFD2" w14:textId="77777777" w:rsidR="00235244" w:rsidRPr="008E4D3E" w:rsidRDefault="00235244" w:rsidP="00F34DC8">
      <w:pPr>
        <w:spacing w:line="360" w:lineRule="auto"/>
        <w:ind w:right="141"/>
        <w:jc w:val="both"/>
        <w:rPr>
          <w:rFonts w:ascii="Arial" w:hAnsi="Arial" w:cs="Arial"/>
          <w:bCs/>
          <w:sz w:val="18"/>
          <w:szCs w:val="18"/>
        </w:rPr>
      </w:pPr>
    </w:p>
    <w:p w14:paraId="2FEE7DAA" w14:textId="77777777" w:rsidR="00235244" w:rsidRPr="00C47B98" w:rsidRDefault="00235244" w:rsidP="00F34DC8">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xml:space="preserve">, se </w:t>
      </w:r>
      <w:r w:rsidRPr="00C47B98">
        <w:rPr>
          <w:rFonts w:ascii="Arial" w:hAnsi="Arial" w:cs="Arial"/>
          <w:bCs/>
        </w:rPr>
        <w:lastRenderedPageBreak/>
        <w:t>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B57BEB1" w14:textId="77777777" w:rsidR="00235244" w:rsidRPr="008E4D3E" w:rsidRDefault="00235244" w:rsidP="00F34DC8">
      <w:pPr>
        <w:spacing w:line="360" w:lineRule="auto"/>
        <w:ind w:right="141"/>
        <w:jc w:val="both"/>
        <w:rPr>
          <w:rFonts w:ascii="Arial" w:hAnsi="Arial" w:cs="Arial"/>
          <w:bCs/>
          <w:sz w:val="18"/>
          <w:szCs w:val="18"/>
        </w:rPr>
      </w:pPr>
    </w:p>
    <w:p w14:paraId="203B87A3" w14:textId="77777777" w:rsidR="00235244" w:rsidRPr="00C47B98" w:rsidRDefault="00235244" w:rsidP="00F34DC8">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6CF2B18" w14:textId="77777777" w:rsidR="00235244" w:rsidRPr="008E4D3E" w:rsidRDefault="00235244" w:rsidP="00F34DC8">
      <w:pPr>
        <w:spacing w:line="360" w:lineRule="auto"/>
        <w:ind w:right="141"/>
        <w:jc w:val="both"/>
        <w:rPr>
          <w:rFonts w:ascii="Arial" w:hAnsi="Arial" w:cs="Arial"/>
          <w:bCs/>
          <w:sz w:val="18"/>
          <w:szCs w:val="18"/>
        </w:rPr>
      </w:pPr>
    </w:p>
    <w:p w14:paraId="74B4F801" w14:textId="77777777" w:rsidR="00235244" w:rsidRDefault="00235244" w:rsidP="00F34DC8">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22A0339" w14:textId="77777777" w:rsidR="00356C6D" w:rsidRPr="008E4D3E" w:rsidRDefault="00356C6D" w:rsidP="00F34DC8">
      <w:pPr>
        <w:spacing w:line="360" w:lineRule="auto"/>
        <w:ind w:right="141"/>
        <w:jc w:val="both"/>
        <w:rPr>
          <w:rFonts w:ascii="Arial" w:hAnsi="Arial" w:cs="Arial"/>
          <w:bCs/>
          <w:sz w:val="18"/>
          <w:szCs w:val="18"/>
        </w:rPr>
      </w:pPr>
    </w:p>
    <w:p w14:paraId="27A5A876" w14:textId="6866C1AB" w:rsidR="00406F79" w:rsidRDefault="00406F79" w:rsidP="007671F9">
      <w:pPr>
        <w:spacing w:line="360" w:lineRule="auto"/>
        <w:ind w:right="141"/>
        <w:jc w:val="both"/>
        <w:rPr>
          <w:rFonts w:ascii="Arial" w:hAnsi="Arial" w:cs="Arial"/>
          <w:bCs/>
          <w:iCs/>
          <w:shd w:val="clear" w:color="auto" w:fill="FFFFFF" w:themeFill="background1"/>
        </w:rPr>
      </w:pPr>
      <w:r w:rsidRPr="00562742">
        <w:rPr>
          <w:rFonts w:ascii="Arial" w:hAnsi="Arial" w:cs="Arial"/>
          <w:bCs/>
          <w:iCs/>
        </w:rPr>
        <w:t xml:space="preserve">1. </w:t>
      </w:r>
      <w:r w:rsidR="00562742" w:rsidRPr="0070658D">
        <w:rPr>
          <w:rFonts w:ascii="Arial" w:hAnsi="Arial" w:cs="Arial"/>
          <w:bCs/>
          <w:iCs/>
          <w:shd w:val="clear" w:color="auto" w:fill="FFFFFF" w:themeFill="background1"/>
        </w:rPr>
        <w:t>Verificar que los controles internos implementados con respecto a ingresos permitieron la adecuada gestión administrativa para el desarrollo eficiente de las operaciones, la obtención de información</w:t>
      </w:r>
      <w:r w:rsidR="0070658D" w:rsidRPr="0070658D">
        <w:rPr>
          <w:rFonts w:ascii="Arial" w:hAnsi="Arial" w:cs="Arial"/>
          <w:bCs/>
          <w:iCs/>
          <w:shd w:val="clear" w:color="auto" w:fill="FFFFFF" w:themeFill="background1"/>
        </w:rPr>
        <w:t xml:space="preserve"> </w:t>
      </w:r>
      <w:r w:rsidR="00562742" w:rsidRPr="0070658D">
        <w:rPr>
          <w:rFonts w:ascii="Arial" w:hAnsi="Arial" w:cs="Arial"/>
          <w:bCs/>
          <w:iCs/>
          <w:shd w:val="clear" w:color="auto" w:fill="FFFFFF" w:themeFill="background1"/>
        </w:rPr>
        <w:t>confiable</w:t>
      </w:r>
      <w:r w:rsidR="00562742" w:rsidRPr="00562742">
        <w:rPr>
          <w:rFonts w:ascii="Arial" w:hAnsi="Arial" w:cs="Arial"/>
          <w:bCs/>
          <w:iCs/>
          <w:shd w:val="clear" w:color="auto" w:fill="FFFFFF" w:themeFill="background1"/>
        </w:rPr>
        <w:t xml:space="preserve"> y oportuna.</w:t>
      </w:r>
    </w:p>
    <w:p w14:paraId="603E0DF7" w14:textId="7E096797" w:rsidR="006D3274" w:rsidRDefault="00562742" w:rsidP="007671F9">
      <w:pPr>
        <w:spacing w:line="360" w:lineRule="auto"/>
        <w:ind w:right="141"/>
        <w:jc w:val="both"/>
        <w:rPr>
          <w:rFonts w:ascii="Arial" w:hAnsi="Arial" w:cs="Arial"/>
        </w:rPr>
      </w:pPr>
      <w:r w:rsidRPr="0070658D">
        <w:rPr>
          <w:rFonts w:ascii="Arial" w:hAnsi="Arial" w:cs="Arial"/>
        </w:rPr>
        <w:t xml:space="preserve">2. </w:t>
      </w:r>
      <w:r w:rsidR="006D3274" w:rsidRPr="0070658D">
        <w:rPr>
          <w:rFonts w:ascii="Arial" w:hAnsi="Arial" w:cs="Arial"/>
        </w:rPr>
        <w:t xml:space="preserve">Revisar las conciliaciones bancarias y realizar un análisis en el manejo </w:t>
      </w:r>
      <w:r w:rsidR="0070658D" w:rsidRPr="0070658D">
        <w:rPr>
          <w:rFonts w:ascii="Arial" w:hAnsi="Arial" w:cs="Arial"/>
        </w:rPr>
        <w:t>de</w:t>
      </w:r>
      <w:r w:rsidR="006D3274" w:rsidRPr="0070658D">
        <w:rPr>
          <w:rFonts w:ascii="Arial" w:hAnsi="Arial" w:cs="Arial"/>
        </w:rPr>
        <w:t xml:space="preserve"> la información registrada en las mismas, </w:t>
      </w:r>
      <w:r w:rsidR="0070658D" w:rsidRPr="0070658D">
        <w:rPr>
          <w:rFonts w:ascii="Arial" w:hAnsi="Arial" w:cs="Arial"/>
        </w:rPr>
        <w:t>identificando las diferencias generadas entre el saldo de las cuentas bancarias en libros y los estados de cuenta de los bancos.</w:t>
      </w:r>
    </w:p>
    <w:p w14:paraId="49D7F4C1" w14:textId="77777777" w:rsidR="007671F9" w:rsidRPr="008E4D3E" w:rsidRDefault="007671F9" w:rsidP="007671F9">
      <w:pPr>
        <w:spacing w:line="360" w:lineRule="auto"/>
        <w:ind w:right="141"/>
        <w:jc w:val="both"/>
        <w:rPr>
          <w:rFonts w:ascii="Arial" w:hAnsi="Arial" w:cs="Arial"/>
          <w:sz w:val="18"/>
          <w:szCs w:val="18"/>
        </w:rPr>
      </w:pPr>
    </w:p>
    <w:p w14:paraId="3948BD43" w14:textId="285D1F16" w:rsidR="006D3274" w:rsidRDefault="00562742" w:rsidP="007671F9">
      <w:pPr>
        <w:spacing w:line="360" w:lineRule="auto"/>
        <w:jc w:val="both"/>
        <w:rPr>
          <w:rFonts w:ascii="Arial" w:hAnsi="Arial" w:cs="Arial"/>
        </w:rPr>
      </w:pPr>
      <w:r>
        <w:rPr>
          <w:rFonts w:ascii="Arial" w:hAnsi="Arial" w:cs="Arial"/>
        </w:rPr>
        <w:t xml:space="preserve">3. </w:t>
      </w:r>
      <w:r w:rsidR="006D3274" w:rsidRPr="006D3274">
        <w:rPr>
          <w:rFonts w:ascii="Arial" w:hAnsi="Arial" w:cs="Arial"/>
        </w:rPr>
        <w:t>Verificar y constatar que las modificaciones al presupuesto original estén respaldadas en los oficios de adecuación presupuestaria.</w:t>
      </w:r>
    </w:p>
    <w:p w14:paraId="177E65D6" w14:textId="77777777" w:rsidR="007671F9" w:rsidRPr="008E4D3E" w:rsidRDefault="007671F9" w:rsidP="007671F9">
      <w:pPr>
        <w:spacing w:line="360" w:lineRule="auto"/>
        <w:jc w:val="both"/>
        <w:rPr>
          <w:rFonts w:ascii="Arial" w:hAnsi="Arial" w:cs="Arial"/>
          <w:sz w:val="18"/>
          <w:szCs w:val="18"/>
        </w:rPr>
      </w:pPr>
    </w:p>
    <w:p w14:paraId="36918D2E" w14:textId="7B0FF35D" w:rsidR="006D3274" w:rsidRDefault="00562742" w:rsidP="007671F9">
      <w:pPr>
        <w:spacing w:line="360" w:lineRule="auto"/>
        <w:jc w:val="both"/>
        <w:rPr>
          <w:rFonts w:ascii="Arial" w:hAnsi="Arial" w:cs="Arial"/>
        </w:rPr>
      </w:pPr>
      <w:r>
        <w:rPr>
          <w:rFonts w:ascii="Arial" w:hAnsi="Arial" w:cs="Arial"/>
        </w:rPr>
        <w:t xml:space="preserve">4. </w:t>
      </w:r>
      <w:r w:rsidR="006D3274" w:rsidRPr="006D3274">
        <w:rPr>
          <w:rFonts w:ascii="Arial" w:hAnsi="Arial" w:cs="Arial"/>
        </w:rPr>
        <w:t xml:space="preserve">Constatar que los ingresos por venta de bienes y servicios se determinaron, justificaron, cobraron, depositaron, registraron y presentaron en los Estados Financieros y en la Cuenta Pública, de conformidad con las disposiciones jurídicas aplicables. </w:t>
      </w:r>
    </w:p>
    <w:p w14:paraId="2DF83EC8" w14:textId="77777777" w:rsidR="007671F9" w:rsidRPr="008E4D3E" w:rsidRDefault="007671F9" w:rsidP="007671F9">
      <w:pPr>
        <w:spacing w:line="360" w:lineRule="auto"/>
        <w:jc w:val="both"/>
        <w:rPr>
          <w:rFonts w:ascii="Arial" w:hAnsi="Arial" w:cs="Arial"/>
          <w:sz w:val="18"/>
          <w:szCs w:val="18"/>
        </w:rPr>
      </w:pPr>
    </w:p>
    <w:p w14:paraId="2DCC66F9" w14:textId="23324D05" w:rsidR="006D3274" w:rsidRDefault="00562742" w:rsidP="007671F9">
      <w:pPr>
        <w:spacing w:line="360" w:lineRule="auto"/>
        <w:jc w:val="both"/>
        <w:rPr>
          <w:rFonts w:ascii="Arial" w:hAnsi="Arial" w:cs="Arial"/>
        </w:rPr>
      </w:pPr>
      <w:r>
        <w:rPr>
          <w:rFonts w:ascii="Arial" w:hAnsi="Arial" w:cs="Arial"/>
        </w:rPr>
        <w:lastRenderedPageBreak/>
        <w:t xml:space="preserve">5. </w:t>
      </w:r>
      <w:r w:rsidRPr="006D3274">
        <w:rPr>
          <w:rFonts w:ascii="Arial" w:hAnsi="Arial" w:cs="Arial"/>
        </w:rPr>
        <w:t>Confirmar</w:t>
      </w:r>
      <w:r w:rsidR="006D3274" w:rsidRPr="006D3274">
        <w:rPr>
          <w:rFonts w:ascii="Arial" w:hAnsi="Arial" w:cs="Arial"/>
        </w:rPr>
        <w:t xml:space="preserve"> la autent</w:t>
      </w:r>
      <w:r w:rsidR="006D3274">
        <w:rPr>
          <w:rFonts w:ascii="Arial" w:hAnsi="Arial" w:cs="Arial"/>
        </w:rPr>
        <w:t>icidad de las Transferencias Internas y Asignaciones no recuperadas</w:t>
      </w:r>
      <w:r w:rsidR="006D3274" w:rsidRPr="006D3274">
        <w:rPr>
          <w:rFonts w:ascii="Arial" w:hAnsi="Arial" w:cs="Arial"/>
        </w:rPr>
        <w:t xml:space="preserve">, así como las </w:t>
      </w:r>
      <w:r w:rsidR="006D3274">
        <w:rPr>
          <w:rFonts w:ascii="Arial" w:hAnsi="Arial" w:cs="Arial"/>
        </w:rPr>
        <w:t>gestiones</w:t>
      </w:r>
      <w:r w:rsidR="006D3274" w:rsidRPr="006D3274">
        <w:rPr>
          <w:rFonts w:ascii="Arial" w:hAnsi="Arial" w:cs="Arial"/>
        </w:rPr>
        <w:t xml:space="preserve"> o limitaciones en su cobrabilidad, y comprobar que su valuación, control y registro se efectuó de conformidad con la normativa. </w:t>
      </w:r>
    </w:p>
    <w:p w14:paraId="5BC17C40" w14:textId="77777777" w:rsidR="007671F9" w:rsidRPr="008E4D3E" w:rsidRDefault="007671F9" w:rsidP="007671F9">
      <w:pPr>
        <w:spacing w:line="360" w:lineRule="auto"/>
        <w:jc w:val="both"/>
        <w:rPr>
          <w:rFonts w:ascii="Arial" w:hAnsi="Arial" w:cs="Arial"/>
          <w:sz w:val="18"/>
          <w:szCs w:val="18"/>
        </w:rPr>
      </w:pPr>
    </w:p>
    <w:p w14:paraId="2188BCCB" w14:textId="01A99FD1" w:rsidR="00D00F76" w:rsidRDefault="00562742" w:rsidP="007671F9">
      <w:pPr>
        <w:spacing w:line="360" w:lineRule="auto"/>
        <w:ind w:right="141"/>
        <w:jc w:val="both"/>
        <w:rPr>
          <w:rFonts w:ascii="Arial" w:hAnsi="Arial" w:cs="Arial"/>
          <w:bCs/>
          <w:lang w:val="es-ES"/>
        </w:rPr>
      </w:pPr>
      <w:r>
        <w:rPr>
          <w:rFonts w:ascii="Arial" w:hAnsi="Arial" w:cs="Arial"/>
          <w:bCs/>
          <w:lang w:val="es-ES"/>
        </w:rPr>
        <w:t xml:space="preserve">6. </w:t>
      </w:r>
      <w:r w:rsidR="006D3274" w:rsidRPr="000078B9">
        <w:rPr>
          <w:rFonts w:ascii="Arial" w:hAnsi="Arial" w:cs="Arial"/>
          <w:bCs/>
          <w:lang w:val="es-ES"/>
        </w:rPr>
        <w:t xml:space="preserve">Constatar que el </w:t>
      </w:r>
      <w:r w:rsidR="009F352C">
        <w:rPr>
          <w:rFonts w:ascii="Arial" w:hAnsi="Arial" w:cs="Arial"/>
          <w:bCs/>
          <w:lang w:val="es-ES"/>
        </w:rPr>
        <w:t>Sistema</w:t>
      </w:r>
      <w:r w:rsidR="006D3274" w:rsidRPr="000078B9">
        <w:rPr>
          <w:rFonts w:ascii="Arial" w:hAnsi="Arial" w:cs="Arial"/>
          <w:bCs/>
          <w:lang w:val="es-ES"/>
        </w:rPr>
        <w:t xml:space="preserve"> registró las etapas del presupuesto en las cuentas contables que, para tal efecto, establece el CONAC, las cuales en lo relativo a la Ley de Ingresos deberán reflejar: el estimado, modificado, devengado y recaudado.</w:t>
      </w:r>
    </w:p>
    <w:p w14:paraId="1DAD00B5" w14:textId="18120446" w:rsidR="006D3274" w:rsidRPr="008E4D3E" w:rsidRDefault="006D3274" w:rsidP="007671F9">
      <w:pPr>
        <w:spacing w:line="360" w:lineRule="auto"/>
        <w:ind w:right="141"/>
        <w:jc w:val="both"/>
        <w:rPr>
          <w:rFonts w:ascii="Arial" w:hAnsi="Arial" w:cs="Arial"/>
          <w:bCs/>
          <w:sz w:val="18"/>
          <w:szCs w:val="18"/>
          <w:lang w:val="es-ES"/>
        </w:rPr>
      </w:pPr>
    </w:p>
    <w:p w14:paraId="188E1DDD" w14:textId="4F3CE13C" w:rsidR="006D3274" w:rsidRPr="000078B9" w:rsidRDefault="00562742" w:rsidP="007671F9">
      <w:pPr>
        <w:spacing w:line="360" w:lineRule="auto"/>
        <w:ind w:right="190"/>
        <w:jc w:val="both"/>
        <w:rPr>
          <w:rFonts w:ascii="Arial" w:hAnsi="Arial" w:cs="Arial"/>
          <w:bCs/>
          <w:lang w:val="es-ES"/>
        </w:rPr>
      </w:pPr>
      <w:r>
        <w:rPr>
          <w:rFonts w:ascii="Arial" w:hAnsi="Arial" w:cs="Arial"/>
          <w:bCs/>
          <w:lang w:val="es-ES"/>
        </w:rPr>
        <w:t xml:space="preserve">7. </w:t>
      </w:r>
      <w:r w:rsidR="006D3274" w:rsidRPr="000078B9">
        <w:rPr>
          <w:rFonts w:ascii="Arial" w:hAnsi="Arial" w:cs="Arial"/>
          <w:bCs/>
          <w:lang w:val="es-ES"/>
        </w:rPr>
        <w:t>Revisar que los ingresos por concepto de Transferencias, Asignaciones, Subsidios y Subvenciones, y Pensiones y Jubilaciones, se hayan recaudado y registrado en la forma y términos establecidos por la normatividad.</w:t>
      </w:r>
    </w:p>
    <w:p w14:paraId="1F1C66C0" w14:textId="77777777" w:rsidR="006D3274" w:rsidRPr="008E4D3E" w:rsidRDefault="006D3274" w:rsidP="007671F9">
      <w:pPr>
        <w:pStyle w:val="Prrafodelista"/>
        <w:spacing w:line="360" w:lineRule="auto"/>
        <w:ind w:right="190"/>
        <w:jc w:val="both"/>
        <w:rPr>
          <w:rFonts w:ascii="Arial" w:hAnsi="Arial" w:cs="Arial"/>
          <w:bCs/>
          <w:sz w:val="18"/>
          <w:szCs w:val="18"/>
          <w:lang w:val="es-ES"/>
        </w:rPr>
      </w:pPr>
    </w:p>
    <w:p w14:paraId="618AF396" w14:textId="50849CEF" w:rsidR="006D3274" w:rsidRDefault="000B6681" w:rsidP="007671F9">
      <w:pPr>
        <w:spacing w:line="360" w:lineRule="auto"/>
        <w:ind w:right="51"/>
        <w:jc w:val="both"/>
        <w:rPr>
          <w:rFonts w:ascii="Arial" w:hAnsi="Arial" w:cs="Arial"/>
          <w:color w:val="000000"/>
        </w:rPr>
      </w:pPr>
      <w:r>
        <w:rPr>
          <w:rFonts w:ascii="Arial" w:hAnsi="Arial" w:cs="Arial"/>
          <w:color w:val="000000"/>
        </w:rPr>
        <w:t>8</w:t>
      </w:r>
      <w:r w:rsidR="00562742">
        <w:rPr>
          <w:rFonts w:ascii="Arial" w:hAnsi="Arial" w:cs="Arial"/>
          <w:color w:val="000000"/>
        </w:rPr>
        <w:t xml:space="preserve">. </w:t>
      </w:r>
      <w:r w:rsidR="006D3274" w:rsidRPr="006D3274">
        <w:rPr>
          <w:rFonts w:ascii="Arial" w:hAnsi="Arial" w:cs="Arial"/>
          <w:color w:val="000000"/>
        </w:rPr>
        <w:t>Conciliar los recursos transferidos por la Secretaría de Finanzas y Planeación del Estado de Quintana Roo, con los registros contables y presupuestarios del ente fiscalizado.</w:t>
      </w:r>
    </w:p>
    <w:p w14:paraId="0A85522C" w14:textId="77777777" w:rsidR="008E4D3E" w:rsidRPr="008E4D3E" w:rsidRDefault="008E4D3E" w:rsidP="007671F9">
      <w:pPr>
        <w:spacing w:line="360" w:lineRule="auto"/>
        <w:ind w:right="51"/>
        <w:jc w:val="both"/>
        <w:rPr>
          <w:rFonts w:ascii="Arial" w:hAnsi="Arial" w:cs="Arial"/>
          <w:color w:val="000000"/>
          <w:sz w:val="18"/>
          <w:szCs w:val="18"/>
        </w:rPr>
      </w:pPr>
    </w:p>
    <w:p w14:paraId="41AE06F5" w14:textId="03D4F8A2" w:rsidR="003B762A" w:rsidRPr="00562742" w:rsidRDefault="000B6681" w:rsidP="007671F9">
      <w:pPr>
        <w:tabs>
          <w:tab w:val="left" w:pos="9498"/>
        </w:tabs>
        <w:spacing w:line="360" w:lineRule="auto"/>
        <w:ind w:right="141"/>
        <w:jc w:val="both"/>
        <w:rPr>
          <w:rFonts w:ascii="Arial" w:hAnsi="Arial" w:cs="Arial"/>
          <w:bCs/>
        </w:rPr>
      </w:pPr>
      <w:r>
        <w:rPr>
          <w:rFonts w:ascii="Arial" w:hAnsi="Arial" w:cs="Arial"/>
          <w:bCs/>
        </w:rPr>
        <w:t>9</w:t>
      </w:r>
      <w:r w:rsidR="003B762A" w:rsidRPr="00562742">
        <w:rPr>
          <w:rFonts w:ascii="Arial" w:hAnsi="Arial" w:cs="Arial"/>
          <w:bCs/>
        </w:rPr>
        <w:t xml:space="preserve">. </w:t>
      </w:r>
      <w:r w:rsidR="00EF15B0" w:rsidRPr="00562742">
        <w:rPr>
          <w:rFonts w:ascii="Arial" w:hAnsi="Arial" w:cs="Arial"/>
          <w:bCs/>
        </w:rPr>
        <w:t>Examinar</w:t>
      </w:r>
      <w:r w:rsidR="003B762A" w:rsidRPr="00562742">
        <w:rPr>
          <w:rFonts w:ascii="Arial" w:hAnsi="Arial" w:cs="Arial"/>
          <w:bCs/>
        </w:rPr>
        <w:t xml:space="preserve"> que los ingresos por concepto de </w:t>
      </w:r>
      <w:r w:rsidR="00A230B0">
        <w:rPr>
          <w:rFonts w:ascii="Arial" w:hAnsi="Arial" w:cs="Arial"/>
          <w:bCs/>
        </w:rPr>
        <w:t>televisión, anuncios, radio y alquiler de otros inmuebles</w:t>
      </w:r>
      <w:r w:rsidR="00D25A07" w:rsidRPr="00562742">
        <w:rPr>
          <w:rFonts w:ascii="Arial" w:hAnsi="Arial" w:cs="Arial"/>
          <w:bCs/>
        </w:rPr>
        <w:t xml:space="preserve">, se hayan recaudado, </w:t>
      </w:r>
      <w:r w:rsidR="00B80772" w:rsidRPr="00562742">
        <w:rPr>
          <w:rFonts w:ascii="Arial" w:hAnsi="Arial" w:cs="Arial"/>
          <w:bCs/>
        </w:rPr>
        <w:t xml:space="preserve">registrado, </w:t>
      </w:r>
      <w:r w:rsidR="00D25A07" w:rsidRPr="00562742">
        <w:rPr>
          <w:rFonts w:ascii="Arial" w:hAnsi="Arial" w:cs="Arial"/>
          <w:bCs/>
        </w:rPr>
        <w:t xml:space="preserve">documentado </w:t>
      </w:r>
      <w:r w:rsidR="003B762A" w:rsidRPr="00562742">
        <w:rPr>
          <w:rFonts w:ascii="Arial" w:hAnsi="Arial" w:cs="Arial"/>
          <w:bCs/>
        </w:rPr>
        <w:t>en la forma y términos establecidos por la normatividad.</w:t>
      </w:r>
    </w:p>
    <w:p w14:paraId="381CB981" w14:textId="3B00887F" w:rsidR="00FD577E" w:rsidRPr="008E4D3E" w:rsidRDefault="00FD577E" w:rsidP="007671F9">
      <w:pPr>
        <w:tabs>
          <w:tab w:val="left" w:pos="9498"/>
        </w:tabs>
        <w:spacing w:line="360" w:lineRule="auto"/>
        <w:ind w:right="141"/>
        <w:jc w:val="both"/>
        <w:rPr>
          <w:rFonts w:ascii="Arial" w:hAnsi="Arial" w:cs="Arial"/>
          <w:bCs/>
          <w:sz w:val="20"/>
          <w:szCs w:val="20"/>
          <w:highlight w:val="yellow"/>
        </w:rPr>
      </w:pPr>
    </w:p>
    <w:p w14:paraId="729AD3FF" w14:textId="400CA8C8" w:rsidR="008610C0" w:rsidRPr="00C47B98" w:rsidRDefault="008610C0" w:rsidP="007671F9">
      <w:pPr>
        <w:spacing w:line="360" w:lineRule="auto"/>
        <w:ind w:right="14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8E4D3E" w:rsidRDefault="00F64F30" w:rsidP="00F34DC8">
      <w:pPr>
        <w:spacing w:line="360" w:lineRule="auto"/>
        <w:ind w:right="141"/>
        <w:jc w:val="both"/>
        <w:rPr>
          <w:rFonts w:ascii="Arial" w:hAnsi="Arial" w:cs="Arial"/>
          <w:b/>
          <w:sz w:val="20"/>
          <w:szCs w:val="20"/>
          <w:highlight w:val="darkYellow"/>
        </w:rPr>
      </w:pPr>
    </w:p>
    <w:p w14:paraId="4A1FF583" w14:textId="7511ECD6" w:rsidR="00974042" w:rsidRPr="002E2A36" w:rsidRDefault="008610C0" w:rsidP="00F34DC8">
      <w:pPr>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8E4D3E" w:rsidRDefault="00D1152D" w:rsidP="00F34DC8">
      <w:pPr>
        <w:spacing w:line="360" w:lineRule="auto"/>
        <w:ind w:right="141"/>
        <w:jc w:val="both"/>
        <w:rPr>
          <w:rFonts w:ascii="Arial" w:hAnsi="Arial" w:cs="Arial"/>
          <w:bCs/>
          <w:sz w:val="20"/>
          <w:szCs w:val="20"/>
        </w:rPr>
      </w:pPr>
    </w:p>
    <w:p w14:paraId="5DE7FC59" w14:textId="04DCC4AC" w:rsidR="00855650" w:rsidRDefault="00855650" w:rsidP="00F34DC8">
      <w:pPr>
        <w:spacing w:line="360" w:lineRule="auto"/>
        <w:ind w:right="141"/>
        <w:jc w:val="both"/>
        <w:rPr>
          <w:rFonts w:ascii="Arial" w:hAnsi="Arial" w:cs="Arial"/>
          <w:bCs/>
        </w:rPr>
      </w:pPr>
      <w:r w:rsidRPr="002E2A36">
        <w:rPr>
          <w:rFonts w:ascii="Arial" w:hAnsi="Arial" w:cs="Arial"/>
          <w:bCs/>
        </w:rPr>
        <w:lastRenderedPageBreak/>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406F79" w:rsidRPr="00FE7AA7">
        <w:rPr>
          <w:rFonts w:ascii="Arial" w:hAnsi="Arial" w:cs="Arial"/>
          <w:bCs/>
        </w:rPr>
        <w:t>ASEQROO/ASE/AEMF/</w:t>
      </w:r>
      <w:r w:rsidR="005539C6" w:rsidRPr="005539C6">
        <w:rPr>
          <w:rFonts w:ascii="Arial" w:hAnsi="Arial" w:cs="Arial"/>
          <w:bCs/>
        </w:rPr>
        <w:t>1128</w:t>
      </w:r>
      <w:r w:rsidR="00406F79" w:rsidRPr="005539C6">
        <w:rPr>
          <w:rFonts w:ascii="Arial" w:hAnsi="Arial" w:cs="Arial"/>
          <w:bCs/>
        </w:rPr>
        <w:t>/</w:t>
      </w:r>
      <w:r w:rsidR="005539C6" w:rsidRPr="005539C6">
        <w:rPr>
          <w:rFonts w:ascii="Arial" w:hAnsi="Arial" w:cs="Arial"/>
          <w:bCs/>
        </w:rPr>
        <w:t>09</w:t>
      </w:r>
      <w:r w:rsidR="00406F79" w:rsidRPr="005539C6">
        <w:rPr>
          <w:rFonts w:ascii="Arial" w:hAnsi="Arial" w:cs="Arial"/>
          <w:bCs/>
        </w:rPr>
        <w:t>/2021,</w:t>
      </w:r>
      <w:r w:rsidR="00406F79">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1052D541" w14:textId="77777777" w:rsidR="00CF3871" w:rsidRPr="008E4D3E" w:rsidRDefault="00CF3871" w:rsidP="00EE5F92">
      <w:pPr>
        <w:spacing w:line="360" w:lineRule="auto"/>
        <w:ind w:right="141"/>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845B1A" w14:paraId="3892B032" w14:textId="77777777" w:rsidTr="00BD0009">
        <w:trPr>
          <w:tblHeader/>
          <w:jc w:val="center"/>
        </w:trPr>
        <w:tc>
          <w:tcPr>
            <w:tcW w:w="6374" w:type="dxa"/>
            <w:shd w:val="clear" w:color="auto" w:fill="D0CECE" w:themeFill="background2" w:themeFillShade="E6"/>
          </w:tcPr>
          <w:p w14:paraId="61D04203" w14:textId="77777777" w:rsidR="00406F79" w:rsidRPr="00845B1A" w:rsidRDefault="00406F79" w:rsidP="00BD0009">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BD0009">
            <w:pPr>
              <w:spacing w:line="360" w:lineRule="auto"/>
              <w:jc w:val="center"/>
              <w:rPr>
                <w:rFonts w:ascii="Arial" w:hAnsi="Arial" w:cs="Arial"/>
                <w:b/>
                <w:bCs/>
              </w:rPr>
            </w:pPr>
            <w:r w:rsidRPr="00845B1A">
              <w:rPr>
                <w:rFonts w:ascii="Arial" w:hAnsi="Arial" w:cs="Arial"/>
                <w:b/>
                <w:bCs/>
              </w:rPr>
              <w:t>Cargo</w:t>
            </w:r>
          </w:p>
        </w:tc>
      </w:tr>
      <w:tr w:rsidR="00406F79" w:rsidRPr="00845B1A" w14:paraId="68A1DE4F" w14:textId="77777777" w:rsidTr="00BD0009">
        <w:trPr>
          <w:jc w:val="center"/>
        </w:trPr>
        <w:tc>
          <w:tcPr>
            <w:tcW w:w="6374" w:type="dxa"/>
            <w:shd w:val="clear" w:color="auto" w:fill="auto"/>
          </w:tcPr>
          <w:p w14:paraId="6E7E42C1" w14:textId="77777777" w:rsidR="00406F79" w:rsidRPr="00845B1A" w:rsidRDefault="00406F79" w:rsidP="00BD0009">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7CD3E916" w14:textId="77777777" w:rsidR="00406F79" w:rsidRPr="00845B1A" w:rsidRDefault="00406F79" w:rsidP="00BD0009">
            <w:pPr>
              <w:spacing w:line="360" w:lineRule="auto"/>
              <w:rPr>
                <w:rFonts w:ascii="Arial" w:hAnsi="Arial" w:cs="Arial"/>
                <w:bCs/>
              </w:rPr>
            </w:pPr>
            <w:r w:rsidRPr="00845B1A">
              <w:rPr>
                <w:rFonts w:ascii="Arial" w:hAnsi="Arial" w:cs="Arial"/>
                <w:bCs/>
              </w:rPr>
              <w:t>Coordinador</w:t>
            </w:r>
            <w:r>
              <w:rPr>
                <w:rFonts w:ascii="Arial" w:hAnsi="Arial" w:cs="Arial"/>
                <w:bCs/>
              </w:rPr>
              <w:t xml:space="preserve"> Encargado</w:t>
            </w:r>
          </w:p>
        </w:tc>
      </w:tr>
      <w:tr w:rsidR="00406F79" w:rsidRPr="00845B1A" w14:paraId="3923785F" w14:textId="77777777" w:rsidTr="00BD0009">
        <w:trPr>
          <w:jc w:val="center"/>
        </w:trPr>
        <w:tc>
          <w:tcPr>
            <w:tcW w:w="6374" w:type="dxa"/>
            <w:shd w:val="clear" w:color="auto" w:fill="auto"/>
          </w:tcPr>
          <w:p w14:paraId="24DA7D81" w14:textId="4B66BFE2" w:rsidR="00406F79" w:rsidRPr="00845B1A" w:rsidRDefault="00733F26" w:rsidP="00BD0009">
            <w:pPr>
              <w:spacing w:line="360" w:lineRule="auto"/>
              <w:rPr>
                <w:rFonts w:ascii="Arial" w:hAnsi="Arial" w:cs="Arial"/>
                <w:bCs/>
              </w:rPr>
            </w:pPr>
            <w:r>
              <w:rPr>
                <w:rFonts w:ascii="Arial" w:hAnsi="Arial" w:cs="Arial"/>
              </w:rPr>
              <w:t>L</w:t>
            </w:r>
            <w:r w:rsidR="002B6909">
              <w:rPr>
                <w:rFonts w:ascii="Arial" w:hAnsi="Arial" w:cs="Arial"/>
              </w:rPr>
              <w:t>.</w:t>
            </w:r>
            <w:r>
              <w:rPr>
                <w:rFonts w:ascii="Arial" w:hAnsi="Arial" w:cs="Arial"/>
              </w:rPr>
              <w:t>C. Guillermo Alfonso Durán Aguilar</w:t>
            </w:r>
          </w:p>
        </w:tc>
        <w:tc>
          <w:tcPr>
            <w:tcW w:w="2977" w:type="dxa"/>
            <w:shd w:val="clear" w:color="auto" w:fill="auto"/>
          </w:tcPr>
          <w:p w14:paraId="6D0D7A8E" w14:textId="43BCE2AD" w:rsidR="00406F79" w:rsidRPr="00845B1A" w:rsidRDefault="00406F79" w:rsidP="00BD0009">
            <w:pPr>
              <w:spacing w:line="360" w:lineRule="auto"/>
              <w:rPr>
                <w:rFonts w:ascii="Arial" w:hAnsi="Arial" w:cs="Arial"/>
                <w:bCs/>
              </w:rPr>
            </w:pPr>
            <w:r w:rsidRPr="00845B1A">
              <w:rPr>
                <w:rFonts w:ascii="Arial" w:hAnsi="Arial" w:cs="Arial"/>
                <w:bCs/>
              </w:rPr>
              <w:t>Supervisor</w:t>
            </w:r>
            <w:r>
              <w:rPr>
                <w:rFonts w:ascii="Arial" w:hAnsi="Arial" w:cs="Arial"/>
                <w:bCs/>
              </w:rPr>
              <w:t xml:space="preserve"> </w:t>
            </w:r>
            <w:r w:rsidR="00733F26">
              <w:rPr>
                <w:rFonts w:ascii="Arial" w:hAnsi="Arial" w:cs="Arial"/>
                <w:bCs/>
              </w:rPr>
              <w:t>Encargado</w:t>
            </w:r>
          </w:p>
        </w:tc>
      </w:tr>
    </w:tbl>
    <w:p w14:paraId="0AC8B2BB" w14:textId="7002CDA4" w:rsidR="002E1AEF" w:rsidRPr="008E4D3E" w:rsidRDefault="002E1AEF" w:rsidP="00B93F1F">
      <w:pPr>
        <w:spacing w:line="360" w:lineRule="auto"/>
        <w:ind w:right="190"/>
        <w:jc w:val="both"/>
        <w:rPr>
          <w:rFonts w:ascii="Arial" w:hAnsi="Arial" w:cs="Arial"/>
          <w:b/>
          <w:sz w:val="20"/>
          <w:szCs w:val="20"/>
        </w:rPr>
      </w:pPr>
    </w:p>
    <w:p w14:paraId="369808F6" w14:textId="02D4A81F" w:rsidR="00D00F76" w:rsidRPr="008E4D3E" w:rsidRDefault="00D00F76" w:rsidP="00B93F1F">
      <w:pPr>
        <w:spacing w:line="360" w:lineRule="auto"/>
        <w:ind w:right="190"/>
        <w:jc w:val="both"/>
        <w:rPr>
          <w:rFonts w:ascii="Arial" w:hAnsi="Arial" w:cs="Arial"/>
          <w:b/>
          <w:sz w:val="20"/>
          <w:szCs w:val="20"/>
        </w:rPr>
      </w:pPr>
    </w:p>
    <w:p w14:paraId="507D5E3D" w14:textId="77777777" w:rsidR="00615C7A" w:rsidRPr="00845B1A" w:rsidRDefault="005F7A39" w:rsidP="00F34DC8">
      <w:pPr>
        <w:spacing w:line="360" w:lineRule="auto"/>
        <w:ind w:right="141"/>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E4D3E" w:rsidRDefault="005E4A7A" w:rsidP="00F34DC8">
      <w:pPr>
        <w:spacing w:line="360" w:lineRule="auto"/>
        <w:ind w:right="141"/>
        <w:jc w:val="both"/>
        <w:rPr>
          <w:rFonts w:ascii="Arial" w:hAnsi="Arial" w:cs="Arial"/>
          <w:sz w:val="20"/>
          <w:szCs w:val="20"/>
        </w:rPr>
      </w:pPr>
    </w:p>
    <w:p w14:paraId="7A9A4284" w14:textId="22612979" w:rsidR="00BC7D12" w:rsidRPr="00406F79" w:rsidRDefault="00BC7D12" w:rsidP="00F34DC8">
      <w:pPr>
        <w:tabs>
          <w:tab w:val="left" w:pos="2160"/>
        </w:tabs>
        <w:spacing w:line="360" w:lineRule="auto"/>
        <w:ind w:right="141"/>
        <w:jc w:val="both"/>
      </w:pPr>
      <w:r w:rsidRPr="00BC7D12">
        <w:rPr>
          <w:rFonts w:ascii="Arial" w:hAnsi="Arial" w:cs="Arial"/>
          <w:bCs/>
        </w:rPr>
        <w:t xml:space="preserve">La revisión se llevó a cabo aplicando Normas Profesionales de Auditoría del Sistema Nacional de Fiscalización, así como en apego a la Ley General de Contabilidad Gubernamental, Presupuesto de Ingresos del </w:t>
      </w:r>
      <w:r w:rsidR="00733F26">
        <w:rPr>
          <w:rFonts w:ascii="Arial" w:hAnsi="Arial" w:cs="Arial"/>
          <w:bCs/>
        </w:rPr>
        <w:t>Sistema Quintanarroense de Comunicación Social</w:t>
      </w:r>
      <w:r w:rsidRPr="00BC7D12">
        <w:rPr>
          <w:rFonts w:ascii="Arial" w:hAnsi="Arial" w:cs="Arial"/>
          <w:bCs/>
        </w:rPr>
        <w:t xml:space="preserve"> para el ejercicio fiscal 20</w:t>
      </w:r>
      <w:r>
        <w:rPr>
          <w:rFonts w:ascii="Arial" w:hAnsi="Arial" w:cs="Arial"/>
          <w:bCs/>
        </w:rPr>
        <w:t>20</w:t>
      </w:r>
      <w:r w:rsidRPr="00BC7D12">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70658D" w:rsidRDefault="000F3999" w:rsidP="00F34DC8">
      <w:pPr>
        <w:spacing w:line="360" w:lineRule="auto"/>
        <w:ind w:right="141"/>
        <w:jc w:val="both"/>
        <w:rPr>
          <w:rFonts w:ascii="Arial" w:hAnsi="Arial" w:cs="Arial"/>
        </w:rPr>
      </w:pPr>
    </w:p>
    <w:p w14:paraId="0DCC42EC" w14:textId="0F51CB2C" w:rsidR="00F87946" w:rsidRDefault="00212E90" w:rsidP="00F34DC8">
      <w:pPr>
        <w:spacing w:line="360" w:lineRule="auto"/>
        <w:ind w:right="141"/>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70658D" w:rsidRDefault="003F4C47" w:rsidP="00F34DC8">
      <w:pPr>
        <w:spacing w:line="360" w:lineRule="auto"/>
        <w:ind w:right="141"/>
        <w:jc w:val="both"/>
        <w:rPr>
          <w:rFonts w:ascii="Arial" w:hAnsi="Arial" w:cs="Arial"/>
          <w:b/>
        </w:rPr>
      </w:pPr>
    </w:p>
    <w:p w14:paraId="6460A168" w14:textId="65F24D1E" w:rsidR="00BC7D12" w:rsidRDefault="00BC7D12" w:rsidP="00F34DC8">
      <w:pPr>
        <w:spacing w:line="360" w:lineRule="auto"/>
        <w:ind w:right="141"/>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lastRenderedPageBreak/>
        <w:t xml:space="preserve">Se constató el cumplimiento de la Ley General de Contabilidad Gubernamental, </w:t>
      </w:r>
      <w:r w:rsidRPr="001877A0">
        <w:rPr>
          <w:rFonts w:ascii="Arial" w:hAnsi="Arial" w:cs="Arial"/>
        </w:rPr>
        <w:t>Presupuesto</w:t>
      </w:r>
      <w:r w:rsidRPr="001877A0">
        <w:rPr>
          <w:rFonts w:ascii="Arial" w:hAnsi="Arial" w:cs="Arial"/>
          <w:bCs/>
          <w:iCs/>
          <w:shd w:val="clear" w:color="auto" w:fill="FFFFFF" w:themeFill="background1"/>
        </w:rPr>
        <w:t xml:space="preserve"> de Ingresos del </w:t>
      </w:r>
      <w:r w:rsidR="00733F26">
        <w:rPr>
          <w:rFonts w:ascii="Arial" w:hAnsi="Arial" w:cs="Arial"/>
          <w:bCs/>
        </w:rPr>
        <w:t>Sistema Quintanarroense de Comunicación Social</w:t>
      </w:r>
      <w:r w:rsidRPr="00024164">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para el ejercicio fiscal 20</w:t>
      </w:r>
      <w:r>
        <w:rPr>
          <w:rFonts w:ascii="Arial" w:hAnsi="Arial" w:cs="Arial"/>
          <w:bCs/>
          <w:iCs/>
          <w:shd w:val="clear" w:color="auto" w:fill="FFFFFF" w:themeFill="background1"/>
        </w:rPr>
        <w:t>20</w:t>
      </w:r>
      <w:r w:rsidRPr="001877A0">
        <w:rPr>
          <w:rFonts w:ascii="Arial" w:hAnsi="Arial" w:cs="Arial"/>
          <w:bCs/>
          <w:iCs/>
          <w:shd w:val="clear" w:color="auto" w:fill="FFFFFF" w:themeFill="background1"/>
        </w:rPr>
        <w:t>, así como de lo emitido por el Consejo Nacional de Armonización Contable (CONAC), y demás disposiciones legales y normativas aplicables</w:t>
      </w:r>
      <w:r w:rsidR="005A218E">
        <w:rPr>
          <w:rFonts w:ascii="Arial" w:hAnsi="Arial" w:cs="Arial"/>
          <w:bCs/>
          <w:iCs/>
          <w:shd w:val="clear" w:color="auto" w:fill="FFFFFF" w:themeFill="background1"/>
        </w:rPr>
        <w:t>.</w:t>
      </w:r>
    </w:p>
    <w:p w14:paraId="1C129480" w14:textId="77777777" w:rsidR="00567EC2" w:rsidRPr="00626EF1" w:rsidRDefault="00567EC2" w:rsidP="00F34DC8">
      <w:pPr>
        <w:spacing w:line="360" w:lineRule="auto"/>
        <w:ind w:right="141"/>
        <w:jc w:val="both"/>
        <w:rPr>
          <w:rFonts w:ascii="Arial" w:hAnsi="Arial" w:cs="Arial"/>
          <w:bCs/>
        </w:rPr>
      </w:pPr>
    </w:p>
    <w:p w14:paraId="709275CB" w14:textId="171ECDF0" w:rsidR="00F326F4" w:rsidRPr="00A05588" w:rsidRDefault="00B93E82" w:rsidP="00F34DC8">
      <w:pPr>
        <w:spacing w:line="360" w:lineRule="auto"/>
        <w:ind w:right="141"/>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8436E9" w:rsidRDefault="008443FB" w:rsidP="00F34DC8">
      <w:pPr>
        <w:spacing w:line="360" w:lineRule="auto"/>
        <w:ind w:right="141"/>
        <w:jc w:val="both"/>
        <w:rPr>
          <w:rFonts w:ascii="Arial" w:hAnsi="Arial" w:cs="Arial"/>
        </w:rPr>
      </w:pPr>
    </w:p>
    <w:p w14:paraId="35A32CCA" w14:textId="7290432E" w:rsidR="00761FA3" w:rsidRDefault="00183532" w:rsidP="00F34DC8">
      <w:pPr>
        <w:tabs>
          <w:tab w:val="left" w:pos="2160"/>
        </w:tabs>
        <w:spacing w:line="360" w:lineRule="auto"/>
        <w:ind w:right="141"/>
        <w:jc w:val="both"/>
        <w:rPr>
          <w:rFonts w:ascii="Arial" w:hAnsi="Arial" w:cs="Arial"/>
        </w:rPr>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406F79">
        <w:rPr>
          <w:rFonts w:ascii="Arial" w:hAnsi="Arial" w:cs="Arial"/>
        </w:rPr>
        <w:t xml:space="preserve">38, </w:t>
      </w:r>
      <w:r w:rsidR="00212E90" w:rsidRPr="00406F79">
        <w:rPr>
          <w:rFonts w:ascii="Arial" w:hAnsi="Arial" w:cs="Arial"/>
        </w:rPr>
        <w:t>41</w:t>
      </w:r>
      <w:r w:rsidR="00996A1B" w:rsidRPr="00406F79">
        <w:rPr>
          <w:rFonts w:ascii="Arial" w:hAnsi="Arial" w:cs="Arial"/>
        </w:rPr>
        <w:t xml:space="preserve"> en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61 párrafo primero de la Ley de Fiscalización y Rendición de Cuentas del Estado de Quintana 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10" w:name="_Hlk11408938"/>
      <w:r w:rsidR="00AC1182" w:rsidRPr="00F95B13">
        <w:rPr>
          <w:rFonts w:ascii="Arial" w:hAnsi="Arial" w:cs="Arial"/>
        </w:rPr>
        <w:t xml:space="preserve">se presentaron </w:t>
      </w:r>
      <w:bookmarkStart w:id="11" w:name="_Hlk11408885"/>
      <w:r w:rsidR="005A218E" w:rsidRPr="00F95B13">
        <w:rPr>
          <w:rFonts w:ascii="Arial" w:hAnsi="Arial" w:cs="Arial"/>
          <w:b/>
        </w:rPr>
        <w:t>2</w:t>
      </w:r>
      <w:r w:rsidR="00B03571" w:rsidRPr="00F95B13">
        <w:rPr>
          <w:rFonts w:ascii="Arial" w:hAnsi="Arial" w:cs="Arial"/>
          <w:b/>
        </w:rPr>
        <w:t xml:space="preserve"> </w:t>
      </w:r>
      <w:r w:rsidR="00AC1182" w:rsidRPr="00F95B13">
        <w:rPr>
          <w:rFonts w:ascii="Arial" w:hAnsi="Arial" w:cs="Arial"/>
        </w:rPr>
        <w:t xml:space="preserve">resultados </w:t>
      </w:r>
      <w:bookmarkStart w:id="12" w:name="_Hlk11360245"/>
      <w:r w:rsidR="00AC1182" w:rsidRPr="00F95B13">
        <w:rPr>
          <w:rFonts w:ascii="Arial" w:hAnsi="Arial" w:cs="Arial"/>
        </w:rPr>
        <w:t xml:space="preserve">finales de auditoría </w:t>
      </w:r>
      <w:bookmarkEnd w:id="12"/>
      <w:r w:rsidR="00AC1182" w:rsidRPr="00F95B13">
        <w:rPr>
          <w:rFonts w:ascii="Arial" w:hAnsi="Arial" w:cs="Arial"/>
        </w:rPr>
        <w:t xml:space="preserve">y se determinaron </w:t>
      </w:r>
      <w:r w:rsidR="00406F79" w:rsidRPr="00F95B13">
        <w:rPr>
          <w:rFonts w:ascii="Arial" w:hAnsi="Arial" w:cs="Arial"/>
          <w:b/>
        </w:rPr>
        <w:t>2</w:t>
      </w:r>
      <w:r w:rsidR="00B03571" w:rsidRPr="00F95B13">
        <w:rPr>
          <w:rFonts w:ascii="Arial" w:hAnsi="Arial" w:cs="Arial"/>
        </w:rPr>
        <w:t xml:space="preserve"> </w:t>
      </w:r>
      <w:r w:rsidR="00406F79" w:rsidRPr="00F95B13">
        <w:rPr>
          <w:rFonts w:ascii="Arial" w:hAnsi="Arial" w:cs="Arial"/>
        </w:rPr>
        <w:t xml:space="preserve">observaciones, de las cuales </w:t>
      </w:r>
      <w:r w:rsidR="00F95B13" w:rsidRPr="00F95B13">
        <w:rPr>
          <w:rFonts w:ascii="Arial" w:hAnsi="Arial" w:cs="Arial"/>
        </w:rPr>
        <w:t xml:space="preserve">todas fueron solventadas, </w:t>
      </w:r>
      <w:r w:rsidR="00F81A2D">
        <w:rPr>
          <w:rFonts w:ascii="Arial" w:hAnsi="Arial" w:cs="Arial"/>
        </w:rPr>
        <w:t>asimismo</w:t>
      </w:r>
      <w:r w:rsidR="00F95B13" w:rsidRPr="00F95B13">
        <w:rPr>
          <w:rFonts w:ascii="Arial" w:hAnsi="Arial" w:cs="Arial"/>
        </w:rPr>
        <w:t xml:space="preserve"> como medida de fortalecimiento del control interno de la entidad se emitieron 2 Recomendaciones. </w:t>
      </w:r>
    </w:p>
    <w:p w14:paraId="236E243D" w14:textId="77777777" w:rsidR="00F81A2D" w:rsidRPr="005604F7" w:rsidRDefault="00F81A2D" w:rsidP="00F34DC8">
      <w:pPr>
        <w:tabs>
          <w:tab w:val="left" w:pos="2160"/>
        </w:tabs>
        <w:spacing w:line="360" w:lineRule="auto"/>
        <w:ind w:right="141"/>
        <w:jc w:val="both"/>
      </w:pPr>
    </w:p>
    <w:bookmarkEnd w:id="10"/>
    <w:bookmarkEnd w:id="11"/>
    <w:p w14:paraId="48F04B82" w14:textId="68B24CCF" w:rsidR="002F7D2D" w:rsidRDefault="002F7D2D" w:rsidP="00F34DC8">
      <w:pPr>
        <w:spacing w:line="360" w:lineRule="auto"/>
        <w:ind w:right="141"/>
        <w:jc w:val="both"/>
        <w:rPr>
          <w:rFonts w:ascii="Arial" w:hAnsi="Arial" w:cs="Arial"/>
          <w:b/>
        </w:rPr>
      </w:pPr>
      <w:r w:rsidRPr="00147304">
        <w:rPr>
          <w:rFonts w:ascii="Arial" w:hAnsi="Arial" w:cs="Arial"/>
          <w:b/>
        </w:rPr>
        <w:t xml:space="preserve">A. </w:t>
      </w:r>
      <w:bookmarkStart w:id="13"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3"/>
      <w:r w:rsidR="002B0048">
        <w:rPr>
          <w:rFonts w:ascii="Arial" w:hAnsi="Arial" w:cs="Arial"/>
          <w:b/>
        </w:rPr>
        <w:t xml:space="preserve">, </w:t>
      </w:r>
      <w:r w:rsidR="002B0048" w:rsidRPr="002B0048">
        <w:rPr>
          <w:rFonts w:ascii="Arial" w:hAnsi="Arial" w:cs="Arial"/>
          <w:b/>
        </w:rPr>
        <w:t>Acciones y Recomendaciones Emitidas</w:t>
      </w:r>
    </w:p>
    <w:p w14:paraId="1B398C93" w14:textId="77777777" w:rsidR="00D9360D" w:rsidRPr="008436E9" w:rsidRDefault="00D9360D" w:rsidP="00F34DC8">
      <w:pPr>
        <w:spacing w:line="360" w:lineRule="auto"/>
        <w:ind w:right="141"/>
        <w:jc w:val="both"/>
        <w:rPr>
          <w:rFonts w:ascii="Arial" w:hAnsi="Arial" w:cs="Arial"/>
          <w:b/>
        </w:rPr>
      </w:pPr>
    </w:p>
    <w:p w14:paraId="6402FB82" w14:textId="7F5E2DB6" w:rsidR="00640CCA" w:rsidRDefault="00640CCA" w:rsidP="00F34DC8">
      <w:pPr>
        <w:spacing w:line="360" w:lineRule="auto"/>
        <w:ind w:right="141"/>
        <w:jc w:val="both"/>
        <w:rPr>
          <w:rFonts w:ascii="Arial" w:hAnsi="Arial" w:cs="Arial"/>
        </w:rPr>
      </w:pPr>
      <w:bookmarkStart w:id="14"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4"/>
        <w:gridCol w:w="3120"/>
        <w:gridCol w:w="3120"/>
        <w:gridCol w:w="1835"/>
      </w:tblGrid>
      <w:tr w:rsidR="005539C6" w:rsidRPr="005539C6" w14:paraId="3E089242" w14:textId="5BC4134A" w:rsidTr="00124509">
        <w:trPr>
          <w:tblHeader/>
          <w:jc w:val="center"/>
        </w:trPr>
        <w:tc>
          <w:tcPr>
            <w:tcW w:w="807" w:type="pct"/>
            <w:shd w:val="clear" w:color="auto" w:fill="D0CECE" w:themeFill="background2" w:themeFillShade="E6"/>
            <w:vAlign w:val="center"/>
          </w:tcPr>
          <w:bookmarkEnd w:id="14"/>
          <w:p w14:paraId="46AD2BBC" w14:textId="77777777" w:rsidR="005539C6" w:rsidRPr="005539C6" w:rsidRDefault="005539C6" w:rsidP="005539C6">
            <w:pPr>
              <w:spacing w:line="360" w:lineRule="auto"/>
              <w:jc w:val="center"/>
              <w:rPr>
                <w:rFonts w:ascii="Arial" w:hAnsi="Arial" w:cs="Arial"/>
                <w:b/>
                <w:sz w:val="18"/>
                <w:szCs w:val="18"/>
              </w:rPr>
            </w:pPr>
            <w:r w:rsidRPr="005539C6">
              <w:rPr>
                <w:rFonts w:ascii="Arial" w:hAnsi="Arial" w:cs="Arial"/>
                <w:b/>
                <w:sz w:val="18"/>
                <w:szCs w:val="18"/>
              </w:rPr>
              <w:t>Referencia</w:t>
            </w:r>
          </w:p>
        </w:tc>
        <w:tc>
          <w:tcPr>
            <w:tcW w:w="1620" w:type="pct"/>
            <w:shd w:val="clear" w:color="auto" w:fill="D0CECE" w:themeFill="background2" w:themeFillShade="E6"/>
            <w:vAlign w:val="center"/>
          </w:tcPr>
          <w:p w14:paraId="7C73A283" w14:textId="77777777" w:rsidR="005539C6" w:rsidRPr="005539C6" w:rsidRDefault="005539C6" w:rsidP="005539C6">
            <w:pPr>
              <w:spacing w:line="360" w:lineRule="auto"/>
              <w:jc w:val="center"/>
              <w:rPr>
                <w:rFonts w:ascii="Arial" w:hAnsi="Arial" w:cs="Arial"/>
                <w:b/>
                <w:sz w:val="18"/>
                <w:szCs w:val="18"/>
              </w:rPr>
            </w:pPr>
            <w:r w:rsidRPr="005539C6">
              <w:rPr>
                <w:rFonts w:ascii="Arial" w:hAnsi="Arial" w:cs="Arial"/>
                <w:b/>
                <w:sz w:val="18"/>
                <w:szCs w:val="18"/>
              </w:rPr>
              <w:t>Concepto del Resultado</w:t>
            </w:r>
          </w:p>
        </w:tc>
        <w:tc>
          <w:tcPr>
            <w:tcW w:w="1620" w:type="pct"/>
            <w:shd w:val="clear" w:color="auto" w:fill="D0CECE" w:themeFill="background2" w:themeFillShade="E6"/>
            <w:vAlign w:val="center"/>
          </w:tcPr>
          <w:p w14:paraId="7B2E65E9" w14:textId="77777777" w:rsidR="005539C6" w:rsidRPr="005539C6" w:rsidRDefault="005539C6" w:rsidP="005539C6">
            <w:pPr>
              <w:spacing w:line="360" w:lineRule="auto"/>
              <w:jc w:val="center"/>
              <w:rPr>
                <w:rFonts w:ascii="Arial" w:hAnsi="Arial" w:cs="Arial"/>
                <w:b/>
                <w:sz w:val="18"/>
                <w:szCs w:val="18"/>
              </w:rPr>
            </w:pPr>
            <w:r w:rsidRPr="005539C6">
              <w:rPr>
                <w:rFonts w:ascii="Arial" w:hAnsi="Arial" w:cs="Arial"/>
                <w:b/>
                <w:sz w:val="18"/>
                <w:szCs w:val="18"/>
              </w:rPr>
              <w:t>Tipo de Observación</w:t>
            </w:r>
          </w:p>
        </w:tc>
        <w:tc>
          <w:tcPr>
            <w:tcW w:w="953" w:type="pct"/>
            <w:shd w:val="clear" w:color="auto" w:fill="D0CECE" w:themeFill="background2" w:themeFillShade="E6"/>
          </w:tcPr>
          <w:p w14:paraId="12E0B704" w14:textId="77777777" w:rsidR="005539C6" w:rsidRPr="005A218E" w:rsidRDefault="005539C6" w:rsidP="005539C6">
            <w:pPr>
              <w:spacing w:line="360" w:lineRule="auto"/>
              <w:jc w:val="center"/>
              <w:rPr>
                <w:rFonts w:ascii="Arial" w:hAnsi="Arial" w:cs="Arial"/>
                <w:b/>
                <w:bCs/>
                <w:sz w:val="18"/>
                <w:szCs w:val="18"/>
              </w:rPr>
            </w:pPr>
            <w:r w:rsidRPr="005A218E">
              <w:rPr>
                <w:rFonts w:ascii="Arial" w:hAnsi="Arial" w:cs="Arial"/>
                <w:b/>
                <w:bCs/>
                <w:sz w:val="18"/>
                <w:szCs w:val="18"/>
              </w:rPr>
              <w:t>Monto Observado/</w:t>
            </w:r>
          </w:p>
          <w:p w14:paraId="0C24F685" w14:textId="51D9D7AA" w:rsidR="005539C6" w:rsidRPr="005A218E" w:rsidRDefault="005539C6" w:rsidP="005539C6">
            <w:pPr>
              <w:spacing w:line="360" w:lineRule="auto"/>
              <w:jc w:val="center"/>
              <w:rPr>
                <w:rFonts w:ascii="Arial" w:hAnsi="Arial" w:cs="Arial"/>
                <w:b/>
                <w:sz w:val="18"/>
                <w:szCs w:val="18"/>
              </w:rPr>
            </w:pPr>
            <w:r w:rsidRPr="005A218E">
              <w:rPr>
                <w:rFonts w:ascii="Arial" w:hAnsi="Arial" w:cs="Arial"/>
                <w:b/>
                <w:bCs/>
                <w:sz w:val="18"/>
                <w:szCs w:val="18"/>
              </w:rPr>
              <w:t>Acciones y Recomendaciones Emitidas</w:t>
            </w:r>
          </w:p>
        </w:tc>
      </w:tr>
      <w:tr w:rsidR="005539C6" w:rsidRPr="005539C6" w14:paraId="77C4FC3E" w14:textId="011210BB" w:rsidTr="00124509">
        <w:trPr>
          <w:jc w:val="center"/>
        </w:trPr>
        <w:tc>
          <w:tcPr>
            <w:tcW w:w="807" w:type="pct"/>
            <w:shd w:val="clear" w:color="auto" w:fill="auto"/>
          </w:tcPr>
          <w:p w14:paraId="69DFB621" w14:textId="77777777" w:rsidR="005539C6" w:rsidRPr="005539C6" w:rsidRDefault="005539C6" w:rsidP="005539C6">
            <w:pPr>
              <w:spacing w:line="360" w:lineRule="auto"/>
              <w:ind w:left="29" w:right="32"/>
              <w:rPr>
                <w:rFonts w:ascii="Arial" w:hAnsi="Arial" w:cs="Arial"/>
                <w:sz w:val="18"/>
                <w:szCs w:val="18"/>
              </w:rPr>
            </w:pPr>
            <w:r w:rsidRPr="005539C6">
              <w:rPr>
                <w:rFonts w:ascii="Arial" w:hAnsi="Arial" w:cs="Arial"/>
                <w:sz w:val="18"/>
                <w:szCs w:val="18"/>
              </w:rPr>
              <w:t>Resultado: 1</w:t>
            </w:r>
          </w:p>
          <w:p w14:paraId="465B0D1E" w14:textId="77777777" w:rsidR="005539C6" w:rsidRPr="005539C6" w:rsidRDefault="005539C6" w:rsidP="005539C6">
            <w:pPr>
              <w:spacing w:line="360" w:lineRule="auto"/>
              <w:ind w:left="29" w:right="32"/>
              <w:rPr>
                <w:rFonts w:ascii="Arial" w:hAnsi="Arial" w:cs="Arial"/>
                <w:sz w:val="18"/>
                <w:szCs w:val="18"/>
              </w:rPr>
            </w:pPr>
            <w:r w:rsidRPr="005539C6">
              <w:rPr>
                <w:rFonts w:ascii="Arial" w:hAnsi="Arial" w:cs="Arial"/>
                <w:sz w:val="18"/>
                <w:szCs w:val="18"/>
              </w:rPr>
              <w:t>Observación: 1</w:t>
            </w:r>
          </w:p>
        </w:tc>
        <w:tc>
          <w:tcPr>
            <w:tcW w:w="1620" w:type="pct"/>
            <w:shd w:val="clear" w:color="auto" w:fill="auto"/>
          </w:tcPr>
          <w:p w14:paraId="2E131EC7" w14:textId="77777777" w:rsidR="005539C6" w:rsidRPr="005539C6" w:rsidRDefault="005539C6" w:rsidP="005539C6">
            <w:pPr>
              <w:spacing w:line="360" w:lineRule="auto"/>
              <w:jc w:val="both"/>
              <w:rPr>
                <w:rFonts w:ascii="Arial" w:hAnsi="Arial" w:cs="Arial"/>
                <w:sz w:val="18"/>
                <w:szCs w:val="18"/>
              </w:rPr>
            </w:pPr>
            <w:r w:rsidRPr="005539C6">
              <w:rPr>
                <w:rFonts w:ascii="Arial" w:hAnsi="Arial" w:cs="Arial"/>
                <w:sz w:val="18"/>
                <w:szCs w:val="18"/>
              </w:rPr>
              <w:t>Transferencias internas y asignaciones no recuperadas</w:t>
            </w:r>
          </w:p>
        </w:tc>
        <w:tc>
          <w:tcPr>
            <w:tcW w:w="1620" w:type="pct"/>
            <w:shd w:val="clear" w:color="auto" w:fill="auto"/>
          </w:tcPr>
          <w:p w14:paraId="2E907AD5" w14:textId="77777777" w:rsidR="005539C6" w:rsidRPr="005539C6" w:rsidRDefault="005539C6" w:rsidP="005539C6">
            <w:pPr>
              <w:spacing w:line="360" w:lineRule="auto"/>
              <w:rPr>
                <w:rFonts w:ascii="Arial" w:hAnsi="Arial" w:cs="Arial"/>
                <w:sz w:val="18"/>
                <w:szCs w:val="18"/>
              </w:rPr>
            </w:pPr>
            <w:r w:rsidRPr="005539C6">
              <w:rPr>
                <w:rFonts w:ascii="Arial" w:hAnsi="Arial" w:cs="Arial"/>
                <w:sz w:val="18"/>
                <w:szCs w:val="18"/>
              </w:rPr>
              <w:t>(3H) Falta de recuperación de carteras o ministraciones</w:t>
            </w:r>
          </w:p>
        </w:tc>
        <w:tc>
          <w:tcPr>
            <w:tcW w:w="953" w:type="pct"/>
          </w:tcPr>
          <w:p w14:paraId="3B80F66D" w14:textId="77777777" w:rsidR="005539C6" w:rsidRDefault="00F95B13" w:rsidP="00F95B13">
            <w:pPr>
              <w:spacing w:line="360" w:lineRule="auto"/>
              <w:jc w:val="center"/>
              <w:rPr>
                <w:rFonts w:ascii="Arial" w:hAnsi="Arial" w:cs="Arial"/>
                <w:sz w:val="18"/>
                <w:szCs w:val="18"/>
              </w:rPr>
            </w:pPr>
            <w:r>
              <w:rPr>
                <w:rFonts w:ascii="Arial" w:hAnsi="Arial" w:cs="Arial"/>
                <w:sz w:val="18"/>
                <w:szCs w:val="18"/>
              </w:rPr>
              <w:t>Solventado</w:t>
            </w:r>
          </w:p>
          <w:p w14:paraId="2D188331" w14:textId="7A61CD58" w:rsidR="00F95B13" w:rsidRPr="005539C6" w:rsidRDefault="00F95B13" w:rsidP="00F95B13">
            <w:pPr>
              <w:spacing w:line="360" w:lineRule="auto"/>
              <w:jc w:val="center"/>
              <w:rPr>
                <w:rFonts w:ascii="Arial" w:hAnsi="Arial" w:cs="Arial"/>
                <w:sz w:val="18"/>
                <w:szCs w:val="18"/>
              </w:rPr>
            </w:pPr>
            <w:r>
              <w:rPr>
                <w:rFonts w:ascii="Arial" w:hAnsi="Arial" w:cs="Arial"/>
                <w:sz w:val="18"/>
                <w:szCs w:val="18"/>
              </w:rPr>
              <w:t>Recomendación</w:t>
            </w:r>
          </w:p>
        </w:tc>
      </w:tr>
      <w:tr w:rsidR="005539C6" w:rsidRPr="005539C6" w14:paraId="32BA1DF0" w14:textId="206DBD8E" w:rsidTr="00124509">
        <w:trPr>
          <w:jc w:val="center"/>
        </w:trPr>
        <w:tc>
          <w:tcPr>
            <w:tcW w:w="807" w:type="pct"/>
            <w:shd w:val="clear" w:color="auto" w:fill="auto"/>
          </w:tcPr>
          <w:p w14:paraId="5B0DBF92" w14:textId="77777777" w:rsidR="005539C6" w:rsidRPr="005539C6" w:rsidRDefault="005539C6" w:rsidP="005539C6">
            <w:pPr>
              <w:spacing w:line="360" w:lineRule="auto"/>
              <w:ind w:left="29" w:right="32"/>
              <w:rPr>
                <w:rFonts w:ascii="Arial" w:hAnsi="Arial" w:cs="Arial"/>
                <w:sz w:val="18"/>
                <w:szCs w:val="18"/>
              </w:rPr>
            </w:pPr>
            <w:r w:rsidRPr="005539C6">
              <w:rPr>
                <w:rFonts w:ascii="Arial" w:hAnsi="Arial" w:cs="Arial"/>
                <w:sz w:val="18"/>
                <w:szCs w:val="18"/>
              </w:rPr>
              <w:t>Resultado: 2</w:t>
            </w:r>
          </w:p>
          <w:p w14:paraId="397B375B" w14:textId="77777777" w:rsidR="005539C6" w:rsidRPr="005539C6" w:rsidRDefault="005539C6" w:rsidP="005539C6">
            <w:pPr>
              <w:spacing w:line="360" w:lineRule="auto"/>
              <w:ind w:left="29" w:right="32"/>
              <w:rPr>
                <w:rFonts w:ascii="Arial" w:hAnsi="Arial" w:cs="Arial"/>
                <w:sz w:val="18"/>
                <w:szCs w:val="18"/>
              </w:rPr>
            </w:pPr>
            <w:r w:rsidRPr="005539C6">
              <w:rPr>
                <w:rFonts w:ascii="Arial" w:hAnsi="Arial" w:cs="Arial"/>
                <w:sz w:val="18"/>
                <w:szCs w:val="18"/>
              </w:rPr>
              <w:t>Observación: 2</w:t>
            </w:r>
          </w:p>
        </w:tc>
        <w:tc>
          <w:tcPr>
            <w:tcW w:w="1620" w:type="pct"/>
            <w:shd w:val="clear" w:color="auto" w:fill="auto"/>
          </w:tcPr>
          <w:p w14:paraId="47076670" w14:textId="77777777" w:rsidR="005539C6" w:rsidRPr="005539C6" w:rsidRDefault="005539C6" w:rsidP="005539C6">
            <w:pPr>
              <w:spacing w:line="360" w:lineRule="auto"/>
              <w:jc w:val="both"/>
              <w:rPr>
                <w:rFonts w:ascii="Arial" w:eastAsia="Calibri" w:hAnsi="Arial" w:cs="Arial"/>
                <w:sz w:val="18"/>
                <w:szCs w:val="18"/>
              </w:rPr>
            </w:pPr>
            <w:r w:rsidRPr="005539C6">
              <w:rPr>
                <w:rFonts w:ascii="Arial" w:eastAsia="Calibri" w:hAnsi="Arial" w:cs="Arial"/>
                <w:sz w:val="18"/>
                <w:szCs w:val="18"/>
              </w:rPr>
              <w:t>Ingresos por venta de bienes y servicios no recuperados</w:t>
            </w:r>
          </w:p>
        </w:tc>
        <w:tc>
          <w:tcPr>
            <w:tcW w:w="1620" w:type="pct"/>
            <w:shd w:val="clear" w:color="auto" w:fill="auto"/>
          </w:tcPr>
          <w:p w14:paraId="01F1C25D" w14:textId="77777777" w:rsidR="005539C6" w:rsidRPr="005539C6" w:rsidRDefault="005539C6" w:rsidP="005539C6">
            <w:pPr>
              <w:spacing w:line="360" w:lineRule="auto"/>
              <w:rPr>
                <w:rFonts w:ascii="Arial" w:hAnsi="Arial" w:cs="Arial"/>
                <w:sz w:val="18"/>
                <w:szCs w:val="18"/>
              </w:rPr>
            </w:pPr>
            <w:r w:rsidRPr="005539C6">
              <w:rPr>
                <w:rFonts w:ascii="Arial" w:hAnsi="Arial" w:cs="Arial"/>
                <w:sz w:val="18"/>
                <w:szCs w:val="18"/>
              </w:rPr>
              <w:t>(3H) Falta de recuperación de carteras o ministraciones</w:t>
            </w:r>
          </w:p>
        </w:tc>
        <w:tc>
          <w:tcPr>
            <w:tcW w:w="953" w:type="pct"/>
          </w:tcPr>
          <w:p w14:paraId="46D81E5B" w14:textId="77777777" w:rsidR="00F95B13" w:rsidRDefault="00F95B13" w:rsidP="00F95B13">
            <w:pPr>
              <w:spacing w:line="360" w:lineRule="auto"/>
              <w:jc w:val="center"/>
              <w:rPr>
                <w:rFonts w:ascii="Arial" w:hAnsi="Arial" w:cs="Arial"/>
                <w:sz w:val="18"/>
                <w:szCs w:val="18"/>
              </w:rPr>
            </w:pPr>
            <w:r>
              <w:rPr>
                <w:rFonts w:ascii="Arial" w:hAnsi="Arial" w:cs="Arial"/>
                <w:sz w:val="18"/>
                <w:szCs w:val="18"/>
              </w:rPr>
              <w:t>Solventado</w:t>
            </w:r>
          </w:p>
          <w:p w14:paraId="2D0DABE5" w14:textId="6C116D29" w:rsidR="005539C6" w:rsidRPr="005539C6" w:rsidRDefault="00F95B13" w:rsidP="00F95B13">
            <w:pPr>
              <w:spacing w:line="360" w:lineRule="auto"/>
              <w:jc w:val="center"/>
              <w:rPr>
                <w:rFonts w:ascii="Arial" w:hAnsi="Arial" w:cs="Arial"/>
                <w:sz w:val="18"/>
                <w:szCs w:val="18"/>
              </w:rPr>
            </w:pPr>
            <w:r>
              <w:rPr>
                <w:rFonts w:ascii="Arial" w:hAnsi="Arial" w:cs="Arial"/>
                <w:sz w:val="18"/>
                <w:szCs w:val="18"/>
              </w:rPr>
              <w:t>Recomendación</w:t>
            </w:r>
          </w:p>
        </w:tc>
      </w:tr>
    </w:tbl>
    <w:p w14:paraId="42F10758" w14:textId="778CCA04" w:rsidR="005539C6" w:rsidRDefault="005539C6" w:rsidP="00406F79">
      <w:pPr>
        <w:spacing w:line="360" w:lineRule="auto"/>
        <w:jc w:val="both"/>
        <w:rPr>
          <w:rFonts w:ascii="Arial" w:hAnsi="Arial" w:cs="Arial"/>
          <w:b/>
          <w:bCs/>
        </w:rPr>
      </w:pPr>
    </w:p>
    <w:p w14:paraId="6F2EE9F8" w14:textId="77777777" w:rsidR="00F95B13" w:rsidRDefault="00F95B13" w:rsidP="00406F79">
      <w:pPr>
        <w:spacing w:line="360" w:lineRule="auto"/>
        <w:jc w:val="both"/>
        <w:rPr>
          <w:rFonts w:ascii="Arial" w:hAnsi="Arial" w:cs="Arial"/>
          <w:b/>
          <w:bCs/>
        </w:rPr>
      </w:pPr>
    </w:p>
    <w:p w14:paraId="567F37E9" w14:textId="436D90B1" w:rsidR="00A623C4" w:rsidRPr="009879F6" w:rsidRDefault="00A623C4" w:rsidP="00A623C4">
      <w:pPr>
        <w:spacing w:line="360" w:lineRule="auto"/>
        <w:ind w:right="190"/>
        <w:jc w:val="both"/>
        <w:rPr>
          <w:rFonts w:ascii="Arial" w:hAnsi="Arial" w:cs="Arial"/>
          <w:b/>
          <w:bCs/>
        </w:rPr>
      </w:pPr>
      <w:bookmarkStart w:id="15" w:name="_Hlk11419841"/>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14:paraId="6990B897" w14:textId="77777777" w:rsidR="00A623C4" w:rsidRPr="009879F6" w:rsidRDefault="00A623C4" w:rsidP="00A623C4">
      <w:pPr>
        <w:spacing w:line="360" w:lineRule="auto"/>
        <w:ind w:right="190"/>
        <w:jc w:val="both"/>
        <w:rPr>
          <w:rFonts w:ascii="Arial" w:hAnsi="Arial" w:cs="Arial"/>
          <w:b/>
          <w:bCs/>
        </w:rPr>
      </w:pPr>
    </w:p>
    <w:p w14:paraId="7006559D" w14:textId="57E4EFAB" w:rsidR="00A623C4" w:rsidRPr="009879F6" w:rsidRDefault="00A623C4" w:rsidP="00A623C4">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E0F634B" w14:textId="77777777" w:rsidR="00A623C4" w:rsidRPr="009879F6" w:rsidRDefault="00A623C4" w:rsidP="00A623C4">
      <w:pPr>
        <w:spacing w:line="360" w:lineRule="auto"/>
        <w:jc w:val="both"/>
        <w:rPr>
          <w:rFonts w:ascii="Arial" w:hAnsi="Arial" w:cs="Arial"/>
          <w:b/>
          <w:bCs/>
        </w:rPr>
      </w:pPr>
    </w:p>
    <w:p w14:paraId="6F610671" w14:textId="77777777" w:rsidR="00A623C4" w:rsidRDefault="00A623C4" w:rsidP="00A623C4">
      <w:pPr>
        <w:spacing w:line="360" w:lineRule="auto"/>
        <w:jc w:val="both"/>
        <w:rPr>
          <w:rFonts w:ascii="Arial" w:hAnsi="Arial" w:cs="Arial"/>
          <w:b/>
          <w:bCs/>
        </w:rPr>
      </w:pPr>
      <w:r w:rsidRPr="009879F6">
        <w:rPr>
          <w:rFonts w:ascii="Arial" w:hAnsi="Arial" w:cs="Arial"/>
          <w:b/>
          <w:bCs/>
        </w:rPr>
        <w:t>A. Título de la Auditoría</w:t>
      </w:r>
    </w:p>
    <w:p w14:paraId="784100DA" w14:textId="77777777" w:rsidR="00A623C4" w:rsidRPr="009879F6" w:rsidRDefault="00A623C4" w:rsidP="00A623C4">
      <w:pPr>
        <w:spacing w:line="360" w:lineRule="auto"/>
        <w:jc w:val="both"/>
        <w:rPr>
          <w:rFonts w:ascii="Arial" w:hAnsi="Arial" w:cs="Arial"/>
          <w:b/>
          <w:bCs/>
        </w:rPr>
      </w:pPr>
    </w:p>
    <w:p w14:paraId="70CAA94C" w14:textId="5304DE50" w:rsidR="00A623C4" w:rsidRPr="009879F6" w:rsidRDefault="00A623C4" w:rsidP="00F34DC8">
      <w:pPr>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733F26">
        <w:rPr>
          <w:rFonts w:ascii="Arial" w:hAnsi="Arial" w:cs="Arial"/>
          <w:b/>
        </w:rPr>
        <w:t>Sistema Quintanarroense de Comunicación Social</w:t>
      </w:r>
      <w:r>
        <w:rPr>
          <w:rFonts w:ascii="Arial" w:hAnsi="Arial" w:cs="Arial"/>
        </w:rPr>
        <w:t xml:space="preserve">, </w:t>
      </w:r>
      <w:r w:rsidRPr="009879F6">
        <w:rPr>
          <w:rFonts w:ascii="Arial" w:hAnsi="Arial" w:cs="Arial"/>
        </w:rPr>
        <w:t>de manera especial y enunciativa mas no limitativa, fue la siguiente:</w:t>
      </w:r>
    </w:p>
    <w:p w14:paraId="29CDBD6D" w14:textId="77777777" w:rsidR="00A623C4" w:rsidRPr="009879F6" w:rsidRDefault="00A623C4" w:rsidP="00F34DC8">
      <w:pPr>
        <w:tabs>
          <w:tab w:val="left" w:pos="9449"/>
        </w:tabs>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543"/>
        <w:gridCol w:w="6096"/>
      </w:tblGrid>
      <w:tr w:rsidR="00A623C4" w:rsidRPr="009879F6" w14:paraId="22ED60B4" w14:textId="77777777" w:rsidTr="00C142A1">
        <w:trPr>
          <w:trHeight w:val="678"/>
          <w:tblHeader/>
          <w:jc w:val="center"/>
        </w:trPr>
        <w:tc>
          <w:tcPr>
            <w:tcW w:w="1838" w:type="pct"/>
            <w:shd w:val="clear" w:color="auto" w:fill="auto"/>
          </w:tcPr>
          <w:p w14:paraId="54E8B8F7" w14:textId="57AAF398" w:rsidR="00A623C4" w:rsidRPr="009879F6" w:rsidRDefault="00733F26" w:rsidP="00F34DC8">
            <w:pPr>
              <w:tabs>
                <w:tab w:val="left" w:pos="9449"/>
              </w:tabs>
              <w:spacing w:line="360" w:lineRule="auto"/>
              <w:ind w:right="190"/>
              <w:jc w:val="both"/>
              <w:rPr>
                <w:rFonts w:ascii="Arial" w:hAnsi="Arial" w:cs="Arial"/>
                <w:b/>
                <w:bCs/>
              </w:rPr>
            </w:pPr>
            <w:r>
              <w:rPr>
                <w:rFonts w:ascii="Arial" w:hAnsi="Arial" w:cs="Arial"/>
                <w:b/>
                <w:bCs/>
              </w:rPr>
              <w:t>20-AEMF-E-GOB-047-095</w:t>
            </w:r>
          </w:p>
        </w:tc>
        <w:tc>
          <w:tcPr>
            <w:tcW w:w="3162" w:type="pct"/>
            <w:shd w:val="clear" w:color="auto" w:fill="auto"/>
          </w:tcPr>
          <w:p w14:paraId="287B72BC" w14:textId="28E8C9BB" w:rsidR="00A623C4" w:rsidRPr="009879F6" w:rsidRDefault="00A623C4" w:rsidP="005A218E">
            <w:pPr>
              <w:tabs>
                <w:tab w:val="left" w:pos="9449"/>
              </w:tabs>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sidR="00DD5FFA">
              <w:rPr>
                <w:rFonts w:ascii="Arial" w:hAnsi="Arial" w:cs="Arial"/>
                <w:bCs/>
              </w:rPr>
              <w:t>Gastos y Otras Pérdidas</w:t>
            </w:r>
            <w:r w:rsidRPr="00EC4C04">
              <w:rPr>
                <w:rFonts w:ascii="Arial" w:hAnsi="Arial" w:cs="Arial"/>
                <w:bCs/>
              </w:rPr>
              <w:t>”</w:t>
            </w:r>
          </w:p>
        </w:tc>
      </w:tr>
    </w:tbl>
    <w:p w14:paraId="7B598052" w14:textId="77777777" w:rsidR="005A218E" w:rsidRDefault="005A218E" w:rsidP="00F34DC8">
      <w:pPr>
        <w:tabs>
          <w:tab w:val="left" w:pos="9449"/>
        </w:tabs>
        <w:spacing w:line="360" w:lineRule="auto"/>
        <w:jc w:val="both"/>
        <w:rPr>
          <w:rFonts w:ascii="Arial" w:hAnsi="Arial" w:cs="Arial"/>
          <w:b/>
          <w:bCs/>
        </w:rPr>
      </w:pPr>
    </w:p>
    <w:p w14:paraId="07A39B08" w14:textId="326F854C" w:rsidR="00A623C4" w:rsidRDefault="00A623C4" w:rsidP="00F34DC8">
      <w:pPr>
        <w:tabs>
          <w:tab w:val="left" w:pos="9449"/>
        </w:tabs>
        <w:spacing w:line="360" w:lineRule="auto"/>
        <w:jc w:val="both"/>
        <w:rPr>
          <w:rFonts w:ascii="Arial" w:hAnsi="Arial" w:cs="Arial"/>
          <w:b/>
          <w:bCs/>
        </w:rPr>
      </w:pPr>
      <w:r w:rsidRPr="009879F6">
        <w:rPr>
          <w:rFonts w:ascii="Arial" w:hAnsi="Arial" w:cs="Arial"/>
          <w:b/>
          <w:bCs/>
        </w:rPr>
        <w:t>B. Objetivo</w:t>
      </w:r>
    </w:p>
    <w:p w14:paraId="2A7F39E1" w14:textId="77777777" w:rsidR="00A623C4" w:rsidRPr="009879F6" w:rsidRDefault="00A623C4" w:rsidP="00F34DC8">
      <w:pPr>
        <w:tabs>
          <w:tab w:val="left" w:pos="9449"/>
        </w:tabs>
        <w:spacing w:line="360" w:lineRule="auto"/>
        <w:jc w:val="both"/>
        <w:rPr>
          <w:rFonts w:ascii="Arial" w:hAnsi="Arial" w:cs="Arial"/>
          <w:b/>
          <w:bCs/>
        </w:rPr>
      </w:pPr>
    </w:p>
    <w:p w14:paraId="34BDA243" w14:textId="1BBB7841" w:rsidR="00A623C4" w:rsidRDefault="00DD5FFA" w:rsidP="00F34DC8">
      <w:pPr>
        <w:tabs>
          <w:tab w:val="left" w:pos="9449"/>
        </w:tabs>
        <w:spacing w:line="360" w:lineRule="auto"/>
        <w:ind w:right="141"/>
        <w:jc w:val="both"/>
        <w:rPr>
          <w:rFonts w:ascii="Arial" w:hAnsi="Arial" w:cs="Arial"/>
        </w:rPr>
      </w:pPr>
      <w:r w:rsidRPr="00DD5FFA">
        <w:rPr>
          <w:rFonts w:ascii="Arial" w:hAnsi="Arial" w:cs="Arial"/>
        </w:rPr>
        <w:t xml:space="preserve">Fiscalizar la gestión financiera para comprobar el cumplimiento de lo dispuesto en el Presupuesto de Egresos para el ejercicio fiscal </w:t>
      </w:r>
      <w:r>
        <w:rPr>
          <w:rFonts w:ascii="Arial" w:hAnsi="Arial" w:cs="Arial"/>
        </w:rPr>
        <w:t>2020</w:t>
      </w:r>
      <w:r w:rsidRPr="00DD5FFA">
        <w:rPr>
          <w:rFonts w:ascii="Arial" w:hAnsi="Arial" w:cs="Arial"/>
        </w:rPr>
        <w:t>,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w:t>
      </w:r>
    </w:p>
    <w:p w14:paraId="02011C46" w14:textId="006B02D3" w:rsidR="00DD5FFA" w:rsidRPr="00F95B13" w:rsidRDefault="00DD5FFA" w:rsidP="00A623C4">
      <w:pPr>
        <w:spacing w:line="360" w:lineRule="auto"/>
        <w:jc w:val="both"/>
        <w:rPr>
          <w:rFonts w:ascii="Arial" w:hAnsi="Arial" w:cs="Arial"/>
          <w:bCs/>
          <w:sz w:val="20"/>
          <w:szCs w:val="20"/>
        </w:rPr>
      </w:pPr>
    </w:p>
    <w:p w14:paraId="6A06A2C1" w14:textId="77777777" w:rsidR="00A623C4" w:rsidRPr="00AA50F2" w:rsidRDefault="00A623C4" w:rsidP="00A623C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1B9EABB8" w14:textId="77777777" w:rsidR="00A623C4" w:rsidRPr="00F81A2D" w:rsidRDefault="00A623C4" w:rsidP="00A623C4">
      <w:pPr>
        <w:spacing w:line="360" w:lineRule="auto"/>
        <w:jc w:val="both"/>
        <w:rPr>
          <w:rFonts w:ascii="Arial" w:hAnsi="Arial" w:cs="Arial"/>
          <w:sz w:val="16"/>
          <w:szCs w:val="16"/>
        </w:rPr>
      </w:pPr>
    </w:p>
    <w:p w14:paraId="312E7102" w14:textId="02D327AD" w:rsidR="00A623C4" w:rsidRPr="009879F6" w:rsidRDefault="00A623C4" w:rsidP="00A623C4">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366F09">
        <w:rPr>
          <w:rFonts w:ascii="Arial" w:hAnsi="Arial" w:cs="Arial"/>
        </w:rPr>
        <w:t>117,492,606.91</w:t>
      </w:r>
    </w:p>
    <w:p w14:paraId="5DB23849" w14:textId="77777777" w:rsidR="00A623C4" w:rsidRPr="00F95B13" w:rsidRDefault="00A623C4" w:rsidP="00A623C4">
      <w:pPr>
        <w:spacing w:line="360" w:lineRule="auto"/>
        <w:rPr>
          <w:rFonts w:ascii="Arial" w:hAnsi="Arial" w:cs="Arial"/>
          <w:sz w:val="18"/>
          <w:szCs w:val="18"/>
        </w:rPr>
      </w:pPr>
    </w:p>
    <w:p w14:paraId="19262B34" w14:textId="772F21F8" w:rsidR="00A623C4" w:rsidRPr="009879F6" w:rsidRDefault="00A623C4" w:rsidP="00A623C4">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366F09">
        <w:rPr>
          <w:rFonts w:ascii="Arial" w:hAnsi="Arial" w:cs="Arial"/>
        </w:rPr>
        <w:t>117,492,606.91</w:t>
      </w:r>
    </w:p>
    <w:p w14:paraId="685425D5" w14:textId="77777777" w:rsidR="00A623C4" w:rsidRPr="00F95B13" w:rsidRDefault="00A623C4" w:rsidP="00A623C4">
      <w:pPr>
        <w:spacing w:line="360" w:lineRule="auto"/>
        <w:rPr>
          <w:rFonts w:ascii="Arial" w:hAnsi="Arial" w:cs="Arial"/>
          <w:sz w:val="18"/>
          <w:szCs w:val="18"/>
        </w:rPr>
      </w:pPr>
    </w:p>
    <w:p w14:paraId="7F3C4234" w14:textId="677C96EF" w:rsidR="00A623C4" w:rsidRPr="009879F6" w:rsidRDefault="00A623C4" w:rsidP="00A623C4">
      <w:pPr>
        <w:spacing w:line="360" w:lineRule="auto"/>
        <w:rPr>
          <w:rFonts w:ascii="Arial" w:hAnsi="Arial" w:cs="Arial"/>
        </w:rPr>
      </w:pPr>
      <w:r w:rsidRPr="009879F6">
        <w:rPr>
          <w:rFonts w:ascii="Arial" w:hAnsi="Arial" w:cs="Arial"/>
          <w:b/>
        </w:rPr>
        <w:lastRenderedPageBreak/>
        <w:t>Muestra Auditada:</w:t>
      </w:r>
      <w:r w:rsidR="00366F09">
        <w:rPr>
          <w:rFonts w:ascii="Arial" w:hAnsi="Arial" w:cs="Arial"/>
        </w:rPr>
        <w:t xml:space="preserve"> </w:t>
      </w:r>
      <w:r w:rsidRPr="009879F6">
        <w:rPr>
          <w:rFonts w:ascii="Arial" w:hAnsi="Arial" w:cs="Arial"/>
        </w:rPr>
        <w:t>$</w:t>
      </w:r>
      <w:r w:rsidR="00366F09">
        <w:rPr>
          <w:rFonts w:ascii="Arial" w:hAnsi="Arial" w:cs="Arial"/>
        </w:rPr>
        <w:t>71,790,477.06</w:t>
      </w:r>
    </w:p>
    <w:p w14:paraId="45C4BF53" w14:textId="77777777" w:rsidR="00A623C4" w:rsidRPr="00F95B13" w:rsidRDefault="00A623C4" w:rsidP="00A623C4">
      <w:pPr>
        <w:spacing w:line="360" w:lineRule="auto"/>
        <w:rPr>
          <w:rFonts w:ascii="Arial" w:hAnsi="Arial" w:cs="Arial"/>
          <w:sz w:val="18"/>
          <w:szCs w:val="18"/>
        </w:rPr>
      </w:pPr>
    </w:p>
    <w:p w14:paraId="27ECA580" w14:textId="3BC5C783" w:rsidR="00A623C4" w:rsidRPr="009879F6" w:rsidRDefault="00A623C4" w:rsidP="00A623C4">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366F09">
        <w:rPr>
          <w:rFonts w:ascii="Arial" w:hAnsi="Arial" w:cs="Arial"/>
        </w:rPr>
        <w:t>61.10%</w:t>
      </w:r>
    </w:p>
    <w:p w14:paraId="387DB849" w14:textId="77777777" w:rsidR="00A623C4" w:rsidRPr="00F95B13" w:rsidRDefault="00A623C4" w:rsidP="00A623C4">
      <w:pPr>
        <w:spacing w:line="360" w:lineRule="auto"/>
        <w:ind w:right="190"/>
        <w:jc w:val="both"/>
        <w:rPr>
          <w:rFonts w:ascii="Arial" w:hAnsi="Arial" w:cs="Arial"/>
          <w:b/>
          <w:bCs/>
          <w:i/>
          <w:iCs/>
          <w:sz w:val="18"/>
          <w:szCs w:val="18"/>
        </w:rPr>
      </w:pPr>
    </w:p>
    <w:p w14:paraId="3B697534" w14:textId="7C513424" w:rsidR="00DA2059" w:rsidRPr="004C23D5" w:rsidRDefault="00DA2059" w:rsidP="00F34DC8">
      <w:pPr>
        <w:spacing w:line="360" w:lineRule="auto"/>
        <w:ind w:right="141"/>
        <w:jc w:val="both"/>
        <w:rPr>
          <w:rFonts w:ascii="Arial" w:hAnsi="Arial" w:cs="Arial"/>
          <w:lang w:val="es-ES"/>
        </w:rPr>
      </w:pPr>
      <w:r w:rsidRPr="004C23D5">
        <w:rPr>
          <w:rFonts w:ascii="Arial" w:hAnsi="Arial" w:cs="Arial"/>
          <w:lang w:val="es-ES"/>
        </w:rPr>
        <w:t xml:space="preserve">Durante el ejercicio auditado, el ente </w:t>
      </w:r>
      <w:r>
        <w:rPr>
          <w:rFonts w:ascii="Arial" w:hAnsi="Arial" w:cs="Arial"/>
          <w:lang w:val="es-ES"/>
        </w:rPr>
        <w:t xml:space="preserve">fiscalizado </w:t>
      </w:r>
      <w:r w:rsidRPr="004C23D5">
        <w:rPr>
          <w:rFonts w:ascii="Arial" w:hAnsi="Arial" w:cs="Arial"/>
          <w:lang w:val="es-ES"/>
        </w:rPr>
        <w:t>no recibió recursos federales, por lo cual el Universo y la Población Objetivo quedaron integradas únicamente por recursos</w:t>
      </w:r>
      <w:r>
        <w:rPr>
          <w:rFonts w:ascii="Arial" w:hAnsi="Arial" w:cs="Arial"/>
          <w:lang w:val="es-ES"/>
        </w:rPr>
        <w:t xml:space="preserve"> estatales y propios</w:t>
      </w:r>
      <w:r w:rsidRPr="004C23D5">
        <w:rPr>
          <w:rFonts w:ascii="Arial" w:hAnsi="Arial" w:cs="Arial"/>
          <w:lang w:val="es-ES"/>
        </w:rPr>
        <w:t>.</w:t>
      </w:r>
    </w:p>
    <w:p w14:paraId="6D348182" w14:textId="77777777" w:rsidR="00A623C4" w:rsidRPr="00F95B13" w:rsidRDefault="00A623C4" w:rsidP="00F34DC8">
      <w:pPr>
        <w:spacing w:line="360" w:lineRule="auto"/>
        <w:ind w:right="141"/>
        <w:jc w:val="both"/>
        <w:rPr>
          <w:rFonts w:ascii="Arial" w:hAnsi="Arial" w:cs="Arial"/>
          <w:sz w:val="18"/>
          <w:szCs w:val="18"/>
        </w:rPr>
      </w:pPr>
    </w:p>
    <w:p w14:paraId="049D3403" w14:textId="7842BEB1" w:rsidR="00A623C4" w:rsidRDefault="00DD5FFA" w:rsidP="00F34DC8">
      <w:pPr>
        <w:spacing w:line="360" w:lineRule="auto"/>
        <w:ind w:right="141"/>
        <w:jc w:val="both"/>
        <w:rPr>
          <w:rFonts w:ascii="Arial" w:hAnsi="Arial" w:cs="Arial"/>
        </w:rPr>
      </w:pPr>
      <w:r w:rsidRPr="00DD5FFA">
        <w:rPr>
          <w:rFonts w:ascii="Arial" w:hAnsi="Arial" w:cs="Arial"/>
        </w:rPr>
        <w:t>La población objetivo se determinó sobre la base de los gastos que forman parte del Estado Analítico del Ejercicio del Presupuesto de Egresos</w:t>
      </w:r>
      <w:r w:rsidR="00C26EE2">
        <w:rPr>
          <w:rFonts w:ascii="Arial" w:hAnsi="Arial" w:cs="Arial"/>
        </w:rPr>
        <w:t xml:space="preserve"> por Objeto del Gasto</w:t>
      </w:r>
      <w:r w:rsidRPr="00DD5FFA">
        <w:rPr>
          <w:rFonts w:ascii="Arial" w:hAnsi="Arial" w:cs="Arial"/>
        </w:rPr>
        <w:t xml:space="preserve"> por el período comprendido del 01 de e</w:t>
      </w:r>
      <w:r w:rsidR="00CA1509">
        <w:rPr>
          <w:rFonts w:ascii="Arial" w:hAnsi="Arial" w:cs="Arial"/>
        </w:rPr>
        <w:t>nero al 31 de diciembre de 2020.</w:t>
      </w:r>
      <w:r w:rsidRPr="00DD5FFA">
        <w:rPr>
          <w:rFonts w:ascii="Arial" w:hAnsi="Arial" w:cs="Arial"/>
        </w:rPr>
        <w:t xml:space="preserve"> </w:t>
      </w:r>
    </w:p>
    <w:p w14:paraId="339A7414" w14:textId="77777777" w:rsidR="00CA1509" w:rsidRDefault="00CA1509" w:rsidP="00F34DC8">
      <w:pPr>
        <w:spacing w:line="360" w:lineRule="auto"/>
        <w:ind w:right="141"/>
        <w:jc w:val="both"/>
        <w:rPr>
          <w:rFonts w:ascii="Arial" w:hAnsi="Arial" w:cs="Arial"/>
        </w:rPr>
      </w:pPr>
    </w:p>
    <w:p w14:paraId="18B0114F" w14:textId="77777777" w:rsidR="00DD5FFA" w:rsidRPr="00F81A2D" w:rsidRDefault="00DD5FFA" w:rsidP="00A623C4">
      <w:pPr>
        <w:spacing w:line="360" w:lineRule="auto"/>
        <w:jc w:val="both"/>
        <w:rPr>
          <w:rFonts w:ascii="Arial" w:hAnsi="Arial" w:cs="Arial"/>
          <w:b/>
          <w:sz w:val="10"/>
          <w:szCs w:val="10"/>
          <w:u w:val="single"/>
        </w:rPr>
      </w:pPr>
    </w:p>
    <w:p w14:paraId="04BAED81" w14:textId="77777777" w:rsidR="00A623C4" w:rsidRDefault="00A623C4" w:rsidP="00A623C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Pr="00F81A2D" w:rsidRDefault="00A623C4" w:rsidP="00A623C4">
      <w:pPr>
        <w:tabs>
          <w:tab w:val="left" w:pos="9498"/>
        </w:tabs>
        <w:spacing w:line="360" w:lineRule="auto"/>
        <w:ind w:right="190"/>
        <w:jc w:val="both"/>
        <w:rPr>
          <w:rFonts w:ascii="Arial" w:hAnsi="Arial" w:cs="Arial"/>
          <w:bCs/>
          <w:sz w:val="20"/>
          <w:szCs w:val="20"/>
        </w:rPr>
      </w:pPr>
    </w:p>
    <w:p w14:paraId="43BAC07B" w14:textId="67D38370" w:rsidR="00A623C4" w:rsidRPr="009879F6" w:rsidRDefault="00A623C4" w:rsidP="00F34DC8">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5539C6">
        <w:rPr>
          <w:rFonts w:ascii="Arial" w:hAnsi="Arial" w:cs="Arial"/>
          <w:bCs/>
        </w:rPr>
        <w:t>gastos y otras pérdidas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E771110" w14:textId="77777777" w:rsidR="00A623C4" w:rsidRPr="00F81A2D" w:rsidRDefault="00A623C4" w:rsidP="00F34DC8">
      <w:pPr>
        <w:spacing w:line="360" w:lineRule="auto"/>
        <w:ind w:right="141"/>
        <w:jc w:val="both"/>
        <w:rPr>
          <w:rFonts w:ascii="Arial" w:hAnsi="Arial" w:cs="Arial"/>
          <w:bCs/>
          <w:sz w:val="20"/>
          <w:szCs w:val="20"/>
        </w:rPr>
      </w:pPr>
    </w:p>
    <w:p w14:paraId="68D67F9B" w14:textId="0B585F9A" w:rsidR="00A623C4" w:rsidRDefault="00A623C4" w:rsidP="00F34DC8">
      <w:pPr>
        <w:spacing w:line="360" w:lineRule="auto"/>
        <w:ind w:right="141"/>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733F26">
        <w:rPr>
          <w:rFonts w:ascii="Arial" w:hAnsi="Arial" w:cs="Arial"/>
          <w:b/>
        </w:rPr>
        <w:t>Sistema Quintanarroense de Comunicación Social</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 xml:space="preserve">criterios </w:t>
      </w:r>
      <w:r w:rsidRPr="00D80054">
        <w:rPr>
          <w:rFonts w:ascii="Arial" w:hAnsi="Arial" w:cs="Arial"/>
          <w:bCs/>
        </w:rPr>
        <w:lastRenderedPageBreak/>
        <w:t>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EA53A0" w14:textId="77777777" w:rsidR="00A623C4" w:rsidRPr="00F81A2D" w:rsidRDefault="00A623C4" w:rsidP="00F34DC8">
      <w:pPr>
        <w:spacing w:line="360" w:lineRule="auto"/>
        <w:ind w:right="141"/>
        <w:jc w:val="both"/>
        <w:rPr>
          <w:rFonts w:ascii="Arial" w:hAnsi="Arial" w:cs="Arial"/>
          <w:bCs/>
          <w:sz w:val="20"/>
          <w:szCs w:val="20"/>
        </w:rPr>
      </w:pPr>
    </w:p>
    <w:p w14:paraId="4396CD55" w14:textId="77777777" w:rsidR="00A623C4" w:rsidRDefault="00A623C4" w:rsidP="00F34DC8">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B50162A" w14:textId="77777777" w:rsidR="00A623C4" w:rsidRDefault="00A623C4" w:rsidP="00F34DC8">
      <w:pPr>
        <w:spacing w:line="360" w:lineRule="auto"/>
        <w:ind w:right="141"/>
        <w:jc w:val="both"/>
        <w:rPr>
          <w:rFonts w:ascii="Arial" w:hAnsi="Arial" w:cs="Arial"/>
          <w:b/>
        </w:rPr>
      </w:pPr>
    </w:p>
    <w:p w14:paraId="1A6F0C65" w14:textId="77777777" w:rsidR="00A623C4" w:rsidRPr="008D4630" w:rsidRDefault="00A623C4" w:rsidP="00F34DC8">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313B4EF1" w14:textId="77777777" w:rsidR="00A623C4" w:rsidRPr="00F81A2D" w:rsidRDefault="00A623C4" w:rsidP="00F34DC8">
      <w:pPr>
        <w:spacing w:line="360" w:lineRule="auto"/>
        <w:ind w:right="141"/>
        <w:jc w:val="both"/>
        <w:rPr>
          <w:rFonts w:ascii="Arial" w:hAnsi="Arial" w:cs="Arial"/>
          <w:b/>
          <w:sz w:val="20"/>
          <w:szCs w:val="20"/>
        </w:rPr>
      </w:pPr>
    </w:p>
    <w:p w14:paraId="4B503BA2" w14:textId="54CB7481" w:rsidR="00A623C4" w:rsidRDefault="00A623C4" w:rsidP="00F34DC8">
      <w:pPr>
        <w:spacing w:line="360" w:lineRule="auto"/>
        <w:ind w:right="141"/>
        <w:jc w:val="both"/>
        <w:rPr>
          <w:rFonts w:ascii="Arial" w:hAnsi="Arial" w:cs="Arial"/>
          <w:bCs/>
        </w:rPr>
      </w:pPr>
      <w:r w:rsidRPr="00DF542D">
        <w:rPr>
          <w:rFonts w:ascii="Arial" w:hAnsi="Arial" w:cs="Arial"/>
        </w:rPr>
        <w:t>Se revisaron las áreas de Dirección General</w:t>
      </w:r>
      <w:r w:rsidR="00DF542D" w:rsidRPr="00DF542D">
        <w:rPr>
          <w:rFonts w:ascii="Arial" w:hAnsi="Arial" w:cs="Arial"/>
        </w:rPr>
        <w:t>, Dirección de Contabilidad, las Coordinaciones Generales de: Administración y de Televisión, así como los Departamentos de Planeación y Recursos Materiales</w:t>
      </w:r>
      <w:r w:rsidRPr="00DF542D">
        <w:rPr>
          <w:rFonts w:ascii="Arial" w:hAnsi="Arial" w:cs="Arial"/>
        </w:rPr>
        <w:t xml:space="preserve"> del </w:t>
      </w:r>
      <w:r w:rsidR="00733F26" w:rsidRPr="00DF542D">
        <w:rPr>
          <w:rFonts w:ascii="Arial" w:hAnsi="Arial" w:cs="Arial"/>
          <w:b/>
          <w:bCs/>
        </w:rPr>
        <w:t>Sistema Quintanarroense de Comunicación Social</w:t>
      </w:r>
      <w:r w:rsidRPr="00DF542D">
        <w:rPr>
          <w:rFonts w:ascii="Arial" w:hAnsi="Arial" w:cs="Arial"/>
          <w:bCs/>
        </w:rPr>
        <w:t>.</w:t>
      </w:r>
    </w:p>
    <w:p w14:paraId="600C85A6" w14:textId="77777777" w:rsidR="00A623C4" w:rsidRPr="008D4630" w:rsidRDefault="00A623C4" w:rsidP="00F34DC8">
      <w:pPr>
        <w:spacing w:line="360" w:lineRule="auto"/>
        <w:ind w:right="141"/>
        <w:jc w:val="both"/>
        <w:rPr>
          <w:rFonts w:ascii="Arial" w:hAnsi="Arial" w:cs="Arial"/>
        </w:rPr>
      </w:pPr>
    </w:p>
    <w:p w14:paraId="5B701C4D" w14:textId="77777777" w:rsidR="00A623C4" w:rsidRDefault="00A623C4" w:rsidP="00F34DC8">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6FA9E7F" w14:textId="77777777" w:rsidR="00A623C4" w:rsidRPr="00F81A2D" w:rsidRDefault="00A623C4" w:rsidP="00F34DC8">
      <w:pPr>
        <w:spacing w:line="360" w:lineRule="auto"/>
        <w:ind w:right="141"/>
        <w:jc w:val="both"/>
        <w:rPr>
          <w:rFonts w:ascii="Arial" w:hAnsi="Arial" w:cs="Arial"/>
          <w:b/>
          <w:sz w:val="20"/>
          <w:szCs w:val="20"/>
        </w:rPr>
      </w:pPr>
    </w:p>
    <w:p w14:paraId="079F56E4" w14:textId="77777777" w:rsidR="00A623C4" w:rsidRPr="00C47B98" w:rsidRDefault="00A623C4" w:rsidP="00F34DC8">
      <w:pPr>
        <w:tabs>
          <w:tab w:val="left" w:pos="9498"/>
        </w:tabs>
        <w:spacing w:line="360" w:lineRule="auto"/>
        <w:ind w:right="141"/>
        <w:jc w:val="both"/>
        <w:rPr>
          <w:rFonts w:ascii="Arial" w:hAnsi="Arial" w:cs="Arial"/>
          <w:bCs/>
        </w:rPr>
      </w:pPr>
      <w:r w:rsidRPr="00C47B98">
        <w:rPr>
          <w:rFonts w:ascii="Arial" w:hAnsi="Arial" w:cs="Arial"/>
          <w:bCs/>
        </w:rPr>
        <w:lastRenderedPageBreak/>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84FB226" w14:textId="77777777" w:rsidR="00A623C4" w:rsidRPr="00C47B98" w:rsidRDefault="00A623C4" w:rsidP="00F34DC8">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4721F9D" w14:textId="77777777" w:rsidR="00A623C4" w:rsidRPr="00F81A2D" w:rsidRDefault="00A623C4" w:rsidP="00F34DC8">
      <w:pPr>
        <w:spacing w:line="360" w:lineRule="auto"/>
        <w:ind w:right="141"/>
        <w:jc w:val="both"/>
        <w:rPr>
          <w:rFonts w:ascii="Arial" w:hAnsi="Arial" w:cs="Arial"/>
          <w:bCs/>
          <w:sz w:val="16"/>
          <w:szCs w:val="16"/>
        </w:rPr>
      </w:pPr>
    </w:p>
    <w:p w14:paraId="0933B2A4" w14:textId="77777777" w:rsidR="00A623C4" w:rsidRPr="00C47B98" w:rsidRDefault="00A623C4" w:rsidP="00F34DC8">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58E092" w14:textId="77777777" w:rsidR="00A623C4" w:rsidRPr="00F81A2D" w:rsidRDefault="00A623C4" w:rsidP="00F34DC8">
      <w:pPr>
        <w:spacing w:line="360" w:lineRule="auto"/>
        <w:ind w:right="141"/>
        <w:jc w:val="both"/>
        <w:rPr>
          <w:rFonts w:ascii="Arial" w:hAnsi="Arial" w:cs="Arial"/>
          <w:bCs/>
          <w:sz w:val="16"/>
          <w:szCs w:val="16"/>
        </w:rPr>
      </w:pPr>
    </w:p>
    <w:p w14:paraId="2FAC1436" w14:textId="77777777" w:rsidR="00A623C4" w:rsidRDefault="00A623C4" w:rsidP="00F34DC8">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9026EB" w14:textId="77777777" w:rsidR="00A623C4" w:rsidRPr="00F81A2D" w:rsidRDefault="00A623C4" w:rsidP="00F34DC8">
      <w:pPr>
        <w:spacing w:line="360" w:lineRule="auto"/>
        <w:ind w:right="141"/>
        <w:jc w:val="both"/>
        <w:rPr>
          <w:rFonts w:ascii="Arial" w:hAnsi="Arial" w:cs="Arial"/>
          <w:bCs/>
          <w:sz w:val="16"/>
          <w:szCs w:val="16"/>
        </w:rPr>
      </w:pPr>
    </w:p>
    <w:p w14:paraId="42943682" w14:textId="023A3A7E" w:rsidR="00DD5FFA" w:rsidRPr="00584878" w:rsidRDefault="00DD5FFA" w:rsidP="00971E35">
      <w:pPr>
        <w:spacing w:line="360" w:lineRule="auto"/>
        <w:ind w:right="142"/>
        <w:jc w:val="both"/>
        <w:rPr>
          <w:rFonts w:ascii="Arial" w:hAnsi="Arial" w:cs="Arial"/>
          <w:bCs/>
        </w:rPr>
      </w:pPr>
      <w:r w:rsidRPr="00584878">
        <w:rPr>
          <w:rFonts w:ascii="Arial" w:hAnsi="Arial" w:cs="Arial"/>
          <w:bCs/>
        </w:rPr>
        <w:lastRenderedPageBreak/>
        <w:t>1. Verificar que los controles internos implementados permitieron la adecuada gestión administrativa para el desarrollo eficiente de las operaciones, la obtención de información confiable y oportuna.</w:t>
      </w:r>
    </w:p>
    <w:p w14:paraId="0EE29425" w14:textId="77777777" w:rsidR="00584878" w:rsidRPr="00F81A2D" w:rsidRDefault="00584878" w:rsidP="00971E35">
      <w:pPr>
        <w:spacing w:line="360" w:lineRule="auto"/>
        <w:ind w:right="142"/>
        <w:jc w:val="both"/>
        <w:rPr>
          <w:rFonts w:ascii="Arial" w:hAnsi="Arial" w:cs="Arial"/>
          <w:bCs/>
          <w:sz w:val="16"/>
          <w:szCs w:val="16"/>
        </w:rPr>
      </w:pPr>
    </w:p>
    <w:p w14:paraId="4AFBDF6F" w14:textId="190700BD" w:rsidR="00DD5FFA" w:rsidRPr="00584878" w:rsidRDefault="00584878" w:rsidP="00971E35">
      <w:pPr>
        <w:spacing w:line="360" w:lineRule="auto"/>
        <w:ind w:right="142"/>
        <w:jc w:val="both"/>
        <w:rPr>
          <w:rFonts w:ascii="Arial" w:hAnsi="Arial" w:cs="Arial"/>
          <w:bCs/>
          <w:iCs/>
        </w:rPr>
      </w:pPr>
      <w:r w:rsidRPr="00584878">
        <w:rPr>
          <w:rFonts w:ascii="Arial" w:hAnsi="Arial" w:cs="Arial"/>
          <w:bCs/>
          <w:iCs/>
        </w:rPr>
        <w:t>2. Confirmar que los registros contables y presupuestales efectuados durante 2020 se efectuaron considerando el Plan de Cuentas autorizado y la Guía contabilizadora emitidos por el Consejo Nacional de Armonización Contable (CONAC); asimismo, que se realizaron conforme a la fecha de su realización, independientemente de su pago.</w:t>
      </w:r>
    </w:p>
    <w:p w14:paraId="79D52B82" w14:textId="77777777" w:rsidR="00584878" w:rsidRPr="00F81A2D" w:rsidRDefault="00584878" w:rsidP="00971E35">
      <w:pPr>
        <w:spacing w:line="360" w:lineRule="auto"/>
        <w:ind w:right="142"/>
        <w:jc w:val="both"/>
        <w:rPr>
          <w:rFonts w:ascii="Arial" w:hAnsi="Arial" w:cs="Arial"/>
          <w:bCs/>
          <w:sz w:val="16"/>
          <w:szCs w:val="16"/>
        </w:rPr>
      </w:pPr>
    </w:p>
    <w:p w14:paraId="0FFBB73D" w14:textId="3288D806" w:rsidR="00584878" w:rsidRDefault="00584878" w:rsidP="00971E35">
      <w:pPr>
        <w:spacing w:line="360" w:lineRule="auto"/>
        <w:ind w:right="142"/>
        <w:jc w:val="both"/>
        <w:rPr>
          <w:rFonts w:ascii="Arial" w:hAnsi="Arial" w:cs="Arial"/>
          <w:color w:val="000000"/>
        </w:rPr>
      </w:pPr>
      <w:r w:rsidRPr="00584878">
        <w:rPr>
          <w:rFonts w:ascii="Arial" w:hAnsi="Arial" w:cs="Arial"/>
          <w:color w:val="000000"/>
        </w:rPr>
        <w:t xml:space="preserve">3. Realizar el análisis de antigüedad de saldos de las Cuentas por Cobrar al 31 de diciembre de </w:t>
      </w:r>
      <w:r w:rsidR="009F352C">
        <w:rPr>
          <w:rFonts w:ascii="Arial" w:hAnsi="Arial" w:cs="Arial"/>
          <w:color w:val="000000"/>
        </w:rPr>
        <w:t>2020</w:t>
      </w:r>
      <w:r w:rsidRPr="00584878">
        <w:rPr>
          <w:rFonts w:ascii="Arial" w:hAnsi="Arial" w:cs="Arial"/>
          <w:color w:val="000000"/>
        </w:rPr>
        <w:t>.</w:t>
      </w:r>
    </w:p>
    <w:p w14:paraId="46D43F5D" w14:textId="77777777" w:rsidR="00F81A2D" w:rsidRPr="00F81A2D" w:rsidRDefault="00F81A2D" w:rsidP="00971E35">
      <w:pPr>
        <w:spacing w:line="360" w:lineRule="auto"/>
        <w:ind w:right="142"/>
        <w:jc w:val="both"/>
        <w:rPr>
          <w:rFonts w:ascii="Arial" w:hAnsi="Arial" w:cs="Arial"/>
          <w:color w:val="000000"/>
          <w:sz w:val="16"/>
          <w:szCs w:val="16"/>
        </w:rPr>
      </w:pPr>
    </w:p>
    <w:p w14:paraId="2D0FBEDC" w14:textId="58B0739A" w:rsidR="00584878" w:rsidRPr="00584878" w:rsidRDefault="00584878" w:rsidP="00971E35">
      <w:pPr>
        <w:spacing w:line="360" w:lineRule="auto"/>
        <w:ind w:right="142"/>
        <w:jc w:val="both"/>
        <w:rPr>
          <w:rFonts w:ascii="Arial" w:hAnsi="Arial" w:cs="Arial"/>
          <w:bCs/>
          <w:iCs/>
        </w:rPr>
      </w:pPr>
      <w:r w:rsidRPr="00584878">
        <w:rPr>
          <w:rFonts w:ascii="Arial" w:hAnsi="Arial" w:cs="Arial"/>
          <w:bCs/>
          <w:iCs/>
        </w:rPr>
        <w:t xml:space="preserve">4. </w:t>
      </w:r>
      <w:r w:rsidR="00F81A2D" w:rsidRPr="00584878">
        <w:rPr>
          <w:rFonts w:ascii="Arial" w:hAnsi="Arial" w:cs="Arial"/>
          <w:lang w:val="es-ES"/>
        </w:rPr>
        <w:t>Cotejar que los sueldos contemplados en la nómina correspondieron a los establecidos en el tabulador autorizado vigente.</w:t>
      </w:r>
      <w:r w:rsidR="00F81A2D">
        <w:rPr>
          <w:rFonts w:ascii="Arial" w:hAnsi="Arial" w:cs="Arial"/>
          <w:lang w:val="es-ES"/>
        </w:rPr>
        <w:t xml:space="preserve"> </w:t>
      </w:r>
    </w:p>
    <w:p w14:paraId="0563E47F" w14:textId="3B0FC485" w:rsidR="00584878" w:rsidRPr="00584878" w:rsidRDefault="00584878" w:rsidP="00971E35">
      <w:pPr>
        <w:pStyle w:val="Prrafodelista"/>
        <w:spacing w:line="360" w:lineRule="auto"/>
        <w:ind w:left="0" w:right="141"/>
        <w:jc w:val="both"/>
        <w:rPr>
          <w:rFonts w:ascii="Arial" w:hAnsi="Arial" w:cs="Arial"/>
          <w:bCs/>
          <w:lang w:val="es-ES"/>
        </w:rPr>
      </w:pPr>
      <w:r w:rsidRPr="00584878">
        <w:rPr>
          <w:rFonts w:ascii="Arial" w:hAnsi="Arial" w:cs="Arial"/>
          <w:bCs/>
          <w:lang w:val="es-ES"/>
        </w:rPr>
        <w:t xml:space="preserve">5. </w:t>
      </w:r>
      <w:r w:rsidRPr="00584878">
        <w:rPr>
          <w:rFonts w:ascii="Arial" w:hAnsi="Arial" w:cs="Arial"/>
          <w:bCs/>
          <w:iCs/>
        </w:rPr>
        <w:t>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644191EF" w14:textId="77777777" w:rsidR="00584878" w:rsidRPr="00F81A2D" w:rsidRDefault="00584878" w:rsidP="00971E35">
      <w:pPr>
        <w:pStyle w:val="Prrafodelista"/>
        <w:spacing w:line="360" w:lineRule="auto"/>
        <w:ind w:left="0" w:right="141"/>
        <w:jc w:val="both"/>
        <w:rPr>
          <w:rFonts w:ascii="Arial" w:hAnsi="Arial" w:cs="Arial"/>
          <w:bCs/>
          <w:sz w:val="20"/>
          <w:szCs w:val="20"/>
          <w:lang w:val="es-ES"/>
        </w:rPr>
      </w:pPr>
    </w:p>
    <w:p w14:paraId="428867B3" w14:textId="2D1FA326" w:rsidR="00584878" w:rsidRPr="00584878" w:rsidRDefault="00584878" w:rsidP="00971E35">
      <w:pPr>
        <w:spacing w:line="360" w:lineRule="auto"/>
        <w:ind w:right="141"/>
        <w:jc w:val="both"/>
        <w:rPr>
          <w:rFonts w:ascii="Arial" w:hAnsi="Arial" w:cs="Arial"/>
          <w:lang w:val="es-ES"/>
        </w:rPr>
      </w:pPr>
      <w:r w:rsidRPr="00584878">
        <w:rPr>
          <w:rFonts w:ascii="Arial" w:hAnsi="Arial" w:cs="Arial"/>
          <w:lang w:val="es-ES"/>
        </w:rPr>
        <w:t xml:space="preserve">6. </w:t>
      </w:r>
      <w:r w:rsidR="00F81A2D" w:rsidRPr="00584878">
        <w:rPr>
          <w:rFonts w:ascii="Arial" w:hAnsi="Arial" w:cs="Arial"/>
          <w:bCs/>
          <w:iCs/>
        </w:rPr>
        <w:t>Constatar que las cifras reportadas en las nóminas de pago y en el Estado Analítico del Ejercicio del Presupuesto se correspondan; asimismo, que los pagos efectuados al personal se realizaron de conformidad con los montos autorizados en los tabuladores, y de acuerdo con la plantilla y plazas autorizadas.</w:t>
      </w:r>
    </w:p>
    <w:p w14:paraId="4339A6C9" w14:textId="5E1161D6" w:rsidR="00584878" w:rsidRPr="00F81A2D" w:rsidRDefault="00584878" w:rsidP="00971E35">
      <w:pPr>
        <w:spacing w:line="360" w:lineRule="auto"/>
        <w:ind w:right="141"/>
        <w:jc w:val="both"/>
        <w:rPr>
          <w:rFonts w:ascii="Arial" w:hAnsi="Arial" w:cs="Arial"/>
          <w:bCs/>
          <w:sz w:val="20"/>
          <w:szCs w:val="20"/>
        </w:rPr>
      </w:pPr>
    </w:p>
    <w:p w14:paraId="13EE7178" w14:textId="10AB4887" w:rsidR="00584878" w:rsidRPr="00584878" w:rsidRDefault="00584878" w:rsidP="00971E35">
      <w:pPr>
        <w:spacing w:line="360" w:lineRule="auto"/>
        <w:ind w:right="141"/>
        <w:jc w:val="both"/>
        <w:rPr>
          <w:rFonts w:ascii="Arial" w:hAnsi="Arial" w:cs="Arial"/>
          <w:bCs/>
          <w:iCs/>
        </w:rPr>
      </w:pPr>
      <w:r w:rsidRPr="00584878">
        <w:rPr>
          <w:rFonts w:ascii="Arial" w:hAnsi="Arial" w:cs="Arial"/>
          <w:bCs/>
          <w:iCs/>
        </w:rPr>
        <w:t xml:space="preserve">7. Constatar que los contratos se formalizaron en los plazos establecidos, que fueron firmados por los funcionarios facultados para ello y que se elaboraron de acuerdo con los requisitos establecidos. </w:t>
      </w:r>
    </w:p>
    <w:p w14:paraId="38F36A11" w14:textId="77777777" w:rsidR="00584878" w:rsidRPr="00F81A2D" w:rsidRDefault="00584878" w:rsidP="00971E35">
      <w:pPr>
        <w:spacing w:line="360" w:lineRule="auto"/>
        <w:ind w:right="141"/>
        <w:jc w:val="both"/>
        <w:rPr>
          <w:rFonts w:ascii="Arial" w:hAnsi="Arial" w:cs="Arial"/>
          <w:bCs/>
          <w:sz w:val="20"/>
          <w:szCs w:val="20"/>
        </w:rPr>
      </w:pPr>
    </w:p>
    <w:p w14:paraId="271E802C" w14:textId="7980737A" w:rsidR="00584878" w:rsidRPr="00584878" w:rsidRDefault="00584878" w:rsidP="00971E35">
      <w:pPr>
        <w:tabs>
          <w:tab w:val="left" w:pos="9498"/>
        </w:tabs>
        <w:spacing w:line="360" w:lineRule="auto"/>
        <w:ind w:right="141"/>
        <w:jc w:val="both"/>
        <w:rPr>
          <w:rFonts w:ascii="Arial" w:hAnsi="Arial" w:cs="Arial"/>
          <w:bCs/>
          <w:lang w:val="es-ES"/>
        </w:rPr>
      </w:pPr>
      <w:r w:rsidRPr="00584878">
        <w:rPr>
          <w:rFonts w:ascii="Arial" w:hAnsi="Arial" w:cs="Arial"/>
          <w:bCs/>
          <w:lang w:val="es-ES"/>
        </w:rPr>
        <w:t xml:space="preserve">8. Comprobar que los egresos por gastos de materiales y suministros (capítulo 2000), servicios generales (capítulo 3000), se autorizaron, ejercieron, registraron y presentaron </w:t>
      </w:r>
      <w:r w:rsidRPr="00584878">
        <w:rPr>
          <w:rFonts w:ascii="Arial" w:hAnsi="Arial" w:cs="Arial"/>
          <w:bCs/>
          <w:lang w:val="es-ES"/>
        </w:rPr>
        <w:lastRenderedPageBreak/>
        <w:t>en los estados financieros y en la Cuenta Pública, así como que corresponden con los montos pactados y se encuentran justificados y comprobados, de conformidad con las disposiciones jurídicas aplicables.</w:t>
      </w:r>
    </w:p>
    <w:p w14:paraId="5827CF94" w14:textId="77777777" w:rsidR="00584878" w:rsidRPr="00F81A2D" w:rsidRDefault="00584878" w:rsidP="00971E35">
      <w:pPr>
        <w:pStyle w:val="Prrafodelista"/>
        <w:tabs>
          <w:tab w:val="left" w:pos="9498"/>
        </w:tabs>
        <w:spacing w:line="360" w:lineRule="auto"/>
        <w:ind w:right="141"/>
        <w:jc w:val="both"/>
        <w:rPr>
          <w:rFonts w:ascii="Arial" w:hAnsi="Arial" w:cs="Arial"/>
          <w:bCs/>
          <w:sz w:val="20"/>
          <w:szCs w:val="20"/>
          <w:lang w:val="es-ES"/>
        </w:rPr>
      </w:pPr>
    </w:p>
    <w:p w14:paraId="0A53586E" w14:textId="71A1EDB6" w:rsidR="00584878" w:rsidRPr="00584878" w:rsidRDefault="00584878" w:rsidP="00971E35">
      <w:pPr>
        <w:spacing w:line="360" w:lineRule="auto"/>
        <w:ind w:right="141"/>
        <w:jc w:val="both"/>
        <w:rPr>
          <w:rFonts w:ascii="Arial" w:hAnsi="Arial" w:cs="Arial"/>
          <w:bCs/>
          <w:lang w:val="es-ES"/>
        </w:rPr>
      </w:pPr>
      <w:r w:rsidRPr="00584878">
        <w:rPr>
          <w:rFonts w:ascii="Arial" w:hAnsi="Arial" w:cs="Arial"/>
          <w:bCs/>
          <w:lang w:val="es-ES"/>
        </w:rPr>
        <w:t xml:space="preserve">9. Constatar que el </w:t>
      </w:r>
      <w:r w:rsidR="009F352C">
        <w:rPr>
          <w:rFonts w:ascii="Arial" w:hAnsi="Arial" w:cs="Arial"/>
          <w:bCs/>
          <w:lang w:val="es-ES"/>
        </w:rPr>
        <w:t>Sistema</w:t>
      </w:r>
      <w:r w:rsidRPr="00584878">
        <w:rPr>
          <w:rFonts w:ascii="Arial" w:hAnsi="Arial" w:cs="Arial"/>
          <w:bCs/>
          <w:lang w:val="es-ES"/>
        </w:rPr>
        <w:t xml:space="preserve"> haya registrado las etapas del presupuesto de egresos, en las cuentas contables que, para tal efecto, establece el CONAC, las cuales deberán reflejar: el aprobado, modificado, comprometido, devengado, ejercido y pagado.</w:t>
      </w:r>
    </w:p>
    <w:p w14:paraId="3A742A82" w14:textId="77777777" w:rsidR="00584878" w:rsidRPr="00F81A2D" w:rsidRDefault="00584878" w:rsidP="00971E35">
      <w:pPr>
        <w:pStyle w:val="Prrafodelista"/>
        <w:tabs>
          <w:tab w:val="left" w:pos="9498"/>
        </w:tabs>
        <w:spacing w:line="360" w:lineRule="auto"/>
        <w:ind w:right="141"/>
        <w:jc w:val="both"/>
        <w:rPr>
          <w:rFonts w:ascii="Arial" w:hAnsi="Arial" w:cs="Arial"/>
          <w:bCs/>
          <w:sz w:val="20"/>
          <w:szCs w:val="20"/>
          <w:lang w:val="es-ES"/>
        </w:rPr>
      </w:pPr>
    </w:p>
    <w:p w14:paraId="158FA00F" w14:textId="638E657C" w:rsidR="00584878" w:rsidRDefault="00584878" w:rsidP="00971E35">
      <w:pPr>
        <w:tabs>
          <w:tab w:val="left" w:pos="9498"/>
        </w:tabs>
        <w:spacing w:line="360" w:lineRule="auto"/>
        <w:ind w:right="141"/>
        <w:jc w:val="both"/>
        <w:rPr>
          <w:rFonts w:ascii="Arial" w:hAnsi="Arial" w:cs="Arial"/>
          <w:bCs/>
        </w:rPr>
      </w:pPr>
      <w:r w:rsidRPr="00584878">
        <w:rPr>
          <w:rFonts w:ascii="Arial" w:hAnsi="Arial" w:cs="Arial"/>
          <w:bCs/>
        </w:rPr>
        <w:t>10. Confirmar, en el portal del Servicio de Administración Tributaria (SAT), que los comprobantes fiscales emitidos por los proveedores se encuentran vigentes.</w:t>
      </w:r>
    </w:p>
    <w:p w14:paraId="68D832B1" w14:textId="77777777" w:rsidR="00F81A2D" w:rsidRPr="00F81A2D" w:rsidRDefault="00F81A2D" w:rsidP="00971E35">
      <w:pPr>
        <w:tabs>
          <w:tab w:val="left" w:pos="9498"/>
        </w:tabs>
        <w:spacing w:line="360" w:lineRule="auto"/>
        <w:ind w:right="141"/>
        <w:jc w:val="both"/>
        <w:rPr>
          <w:rFonts w:ascii="Arial" w:hAnsi="Arial" w:cs="Arial"/>
          <w:bCs/>
          <w:sz w:val="20"/>
          <w:szCs w:val="20"/>
        </w:rPr>
      </w:pPr>
    </w:p>
    <w:p w14:paraId="01CA591B" w14:textId="292D49E3" w:rsidR="00584878" w:rsidRPr="00584878" w:rsidRDefault="00584878" w:rsidP="00971E35">
      <w:pPr>
        <w:spacing w:line="360" w:lineRule="auto"/>
        <w:ind w:right="141"/>
        <w:jc w:val="both"/>
        <w:rPr>
          <w:rFonts w:ascii="Arial" w:hAnsi="Arial" w:cs="Arial"/>
        </w:rPr>
      </w:pPr>
      <w:r w:rsidRPr="00584878">
        <w:rPr>
          <w:rFonts w:ascii="Arial" w:hAnsi="Arial" w:cs="Arial"/>
        </w:rPr>
        <w:t xml:space="preserve">11. Cotejar que las cifras reportadas en la Cuenta Pública del ejercicio fiscal 2020 se corresponden con las registradas por la entidad fiscalizada en su Estado del Ejercicio del Presupuesto y que las modificaciones del presupuesto original se encuentran respaldadas en las adecuaciones presupuestarias de acuerdo con la normativa. </w:t>
      </w:r>
    </w:p>
    <w:p w14:paraId="34B8BF85" w14:textId="77777777" w:rsidR="00584878" w:rsidRPr="00F81A2D" w:rsidRDefault="00584878" w:rsidP="00584878">
      <w:pPr>
        <w:spacing w:line="360" w:lineRule="auto"/>
        <w:ind w:right="190"/>
        <w:jc w:val="both"/>
        <w:rPr>
          <w:rFonts w:ascii="Arial" w:hAnsi="Arial" w:cs="Arial"/>
          <w:sz w:val="20"/>
          <w:szCs w:val="20"/>
        </w:rPr>
      </w:pPr>
    </w:p>
    <w:p w14:paraId="2E9823BD" w14:textId="2F917210" w:rsidR="00584878" w:rsidRPr="00584878" w:rsidRDefault="00584878" w:rsidP="00971E35">
      <w:pPr>
        <w:spacing w:line="360" w:lineRule="auto"/>
        <w:ind w:right="141"/>
        <w:jc w:val="both"/>
        <w:rPr>
          <w:rFonts w:ascii="Arial" w:hAnsi="Arial" w:cs="Arial"/>
        </w:rPr>
      </w:pPr>
      <w:r w:rsidRPr="00584878">
        <w:rPr>
          <w:rFonts w:ascii="Arial" w:hAnsi="Arial" w:cs="Arial"/>
        </w:rPr>
        <w:t>1</w:t>
      </w:r>
      <w:r>
        <w:rPr>
          <w:rFonts w:ascii="Arial" w:hAnsi="Arial" w:cs="Arial"/>
        </w:rPr>
        <w:t>2</w:t>
      </w:r>
      <w:r w:rsidRPr="00584878">
        <w:rPr>
          <w:rFonts w:ascii="Arial" w:hAnsi="Arial" w:cs="Arial"/>
        </w:rPr>
        <w:t>. Verificar que las adquisiciones por servicios y materiales y suministros se llevaron a cabo de conformidad con la Ley de Adquisiciones, Arrendamientos y Prestación de Servicios Relacionados con Bienes Muebles del Estado de Quintana Roo.</w:t>
      </w:r>
    </w:p>
    <w:p w14:paraId="1083EC71" w14:textId="77777777" w:rsidR="00DD5FFA" w:rsidRPr="00F81A2D" w:rsidRDefault="00DD5FFA" w:rsidP="00971E35">
      <w:pPr>
        <w:spacing w:line="360" w:lineRule="auto"/>
        <w:ind w:right="141"/>
        <w:jc w:val="both"/>
        <w:rPr>
          <w:rFonts w:ascii="Arial" w:hAnsi="Arial" w:cs="Arial"/>
          <w:bCs/>
          <w:sz w:val="20"/>
          <w:szCs w:val="20"/>
        </w:rPr>
      </w:pPr>
    </w:p>
    <w:p w14:paraId="488401B1" w14:textId="519F97E9" w:rsidR="00584878" w:rsidRPr="00584878" w:rsidRDefault="00584878" w:rsidP="00971E35">
      <w:pPr>
        <w:spacing w:line="360" w:lineRule="auto"/>
        <w:ind w:right="141"/>
        <w:jc w:val="both"/>
        <w:rPr>
          <w:rFonts w:ascii="Arial" w:hAnsi="Arial" w:cs="Arial"/>
          <w:lang w:val="es-ES"/>
        </w:rPr>
      </w:pPr>
      <w:r w:rsidRPr="00584878">
        <w:rPr>
          <w:rFonts w:ascii="Arial" w:hAnsi="Arial" w:cs="Arial"/>
          <w:lang w:val="es-ES"/>
        </w:rPr>
        <w:t>1</w:t>
      </w:r>
      <w:r>
        <w:rPr>
          <w:rFonts w:ascii="Arial" w:hAnsi="Arial" w:cs="Arial"/>
          <w:lang w:val="es-ES"/>
        </w:rPr>
        <w:t>3</w:t>
      </w:r>
      <w:r w:rsidRPr="00584878">
        <w:rPr>
          <w:rFonts w:ascii="Arial" w:hAnsi="Arial" w:cs="Arial"/>
          <w:lang w:val="es-ES"/>
        </w:rPr>
        <w:t xml:space="preserve">. Cotejar que los bienes adquiridos en el ejercicio fiscal 2020 estén reflejados en el Estado de Situación Financiera del </w:t>
      </w:r>
      <w:r w:rsidR="009F352C">
        <w:rPr>
          <w:rFonts w:ascii="Arial" w:hAnsi="Arial" w:cs="Arial"/>
          <w:lang w:val="es-ES"/>
        </w:rPr>
        <w:t>Sistema</w:t>
      </w:r>
      <w:r w:rsidRPr="00584878">
        <w:rPr>
          <w:rFonts w:ascii="Arial" w:hAnsi="Arial" w:cs="Arial"/>
          <w:lang w:val="es-ES"/>
        </w:rPr>
        <w:t>.</w:t>
      </w:r>
    </w:p>
    <w:p w14:paraId="0B41BC18" w14:textId="77777777" w:rsidR="00584878" w:rsidRPr="00F81A2D" w:rsidRDefault="00584878" w:rsidP="00971E35">
      <w:pPr>
        <w:spacing w:line="360" w:lineRule="auto"/>
        <w:ind w:right="141"/>
        <w:jc w:val="both"/>
        <w:rPr>
          <w:rFonts w:ascii="Arial" w:hAnsi="Arial" w:cs="Arial"/>
          <w:sz w:val="20"/>
          <w:szCs w:val="20"/>
          <w:lang w:val="es-ES"/>
        </w:rPr>
      </w:pPr>
    </w:p>
    <w:p w14:paraId="73D9A18F" w14:textId="41D7E0D0" w:rsidR="00584878" w:rsidRPr="00584878" w:rsidRDefault="00584878" w:rsidP="00971E35">
      <w:pPr>
        <w:spacing w:line="360" w:lineRule="auto"/>
        <w:ind w:right="141"/>
        <w:jc w:val="both"/>
        <w:rPr>
          <w:rFonts w:ascii="Arial" w:hAnsi="Arial" w:cs="Arial"/>
          <w:lang w:val="es-ES"/>
        </w:rPr>
      </w:pPr>
      <w:r w:rsidRPr="00584878">
        <w:rPr>
          <w:rFonts w:ascii="Arial" w:hAnsi="Arial" w:cs="Arial"/>
          <w:lang w:val="es-ES"/>
        </w:rPr>
        <w:t>1</w:t>
      </w:r>
      <w:r>
        <w:rPr>
          <w:rFonts w:ascii="Arial" w:hAnsi="Arial" w:cs="Arial"/>
          <w:lang w:val="es-ES"/>
        </w:rPr>
        <w:t>4</w:t>
      </w:r>
      <w:r w:rsidRPr="00584878">
        <w:rPr>
          <w:rFonts w:ascii="Arial" w:hAnsi="Arial" w:cs="Arial"/>
          <w:lang w:val="es-ES"/>
        </w:rPr>
        <w:t>. Comprobar que se esté actualizando adecuadamente y periódicamente el inventario de bienes muebles e inmuebles.</w:t>
      </w:r>
    </w:p>
    <w:p w14:paraId="7F17D7AB" w14:textId="77777777" w:rsidR="00584878" w:rsidRPr="00F81A2D" w:rsidRDefault="00584878" w:rsidP="00584878">
      <w:pPr>
        <w:spacing w:line="360" w:lineRule="auto"/>
        <w:ind w:right="141"/>
        <w:jc w:val="both"/>
        <w:rPr>
          <w:rFonts w:ascii="Arial" w:hAnsi="Arial" w:cs="Arial"/>
          <w:sz w:val="20"/>
          <w:szCs w:val="20"/>
          <w:highlight w:val="yellow"/>
          <w:lang w:val="es-ES"/>
        </w:rPr>
      </w:pPr>
    </w:p>
    <w:p w14:paraId="2C9E130F" w14:textId="77777777" w:rsidR="00A623C4" w:rsidRPr="00C47B98" w:rsidRDefault="00A623C4" w:rsidP="00F34DC8">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 xml:space="preserve">eficacia en el </w:t>
      </w:r>
      <w:r w:rsidRPr="00B716AA">
        <w:rPr>
          <w:rFonts w:ascii="Arial" w:hAnsi="Arial" w:cs="Arial"/>
          <w:bCs/>
        </w:rPr>
        <w:lastRenderedPageBreak/>
        <w:t>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74DDFEB" w14:textId="77777777" w:rsidR="00A623C4" w:rsidRDefault="00A623C4" w:rsidP="00F34DC8">
      <w:pPr>
        <w:spacing w:line="360" w:lineRule="auto"/>
        <w:ind w:right="141"/>
        <w:jc w:val="both"/>
        <w:rPr>
          <w:rFonts w:ascii="Arial" w:hAnsi="Arial" w:cs="Arial"/>
          <w:b/>
          <w:highlight w:val="darkYellow"/>
        </w:rPr>
      </w:pPr>
    </w:p>
    <w:p w14:paraId="1194206D" w14:textId="77777777" w:rsidR="00A623C4" w:rsidRPr="002E2A36" w:rsidRDefault="00A623C4" w:rsidP="00F34DC8">
      <w:pPr>
        <w:spacing w:line="360" w:lineRule="auto"/>
        <w:ind w:right="141"/>
        <w:jc w:val="both"/>
        <w:rPr>
          <w:rFonts w:ascii="Arial" w:hAnsi="Arial" w:cs="Arial"/>
          <w:b/>
        </w:rPr>
      </w:pPr>
      <w:r w:rsidRPr="0004250B">
        <w:rPr>
          <w:rFonts w:ascii="Arial" w:hAnsi="Arial" w:cs="Arial"/>
          <w:b/>
        </w:rPr>
        <w:t>G. Servidores Públicos que intervinieron en la Auditoría</w:t>
      </w:r>
    </w:p>
    <w:p w14:paraId="7AACB835" w14:textId="77777777" w:rsidR="00A623C4" w:rsidRPr="00D00F76" w:rsidRDefault="00A623C4" w:rsidP="00F34DC8">
      <w:pPr>
        <w:spacing w:line="360" w:lineRule="auto"/>
        <w:ind w:right="141"/>
        <w:jc w:val="both"/>
        <w:rPr>
          <w:rFonts w:ascii="Arial" w:hAnsi="Arial" w:cs="Arial"/>
          <w:bCs/>
        </w:rPr>
      </w:pPr>
    </w:p>
    <w:p w14:paraId="4F23B573" w14:textId="02557C5C" w:rsidR="00A623C4" w:rsidRDefault="00A623C4" w:rsidP="00F34DC8">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5539C6">
        <w:rPr>
          <w:rFonts w:ascii="Arial" w:hAnsi="Arial" w:cs="Arial"/>
          <w:bCs/>
        </w:rPr>
        <w:t>ASEQROO/ASE/AEMF/</w:t>
      </w:r>
      <w:r w:rsidR="005539C6" w:rsidRPr="005539C6">
        <w:rPr>
          <w:rFonts w:ascii="Arial" w:hAnsi="Arial" w:cs="Arial"/>
          <w:bCs/>
        </w:rPr>
        <w:t>1128</w:t>
      </w:r>
      <w:r w:rsidRPr="005539C6">
        <w:rPr>
          <w:rFonts w:ascii="Arial" w:hAnsi="Arial" w:cs="Arial"/>
          <w:bCs/>
        </w:rPr>
        <w:t>/0</w:t>
      </w:r>
      <w:r w:rsidR="005539C6" w:rsidRPr="005539C6">
        <w:rPr>
          <w:rFonts w:ascii="Arial" w:hAnsi="Arial" w:cs="Arial"/>
          <w:bCs/>
        </w:rPr>
        <w:t>9</w:t>
      </w:r>
      <w:r w:rsidRPr="005539C6">
        <w:rPr>
          <w:rFonts w:ascii="Arial" w:hAnsi="Arial" w:cs="Arial"/>
          <w:bCs/>
        </w:rPr>
        <w:t>/2021</w:t>
      </w:r>
      <w:r>
        <w:rPr>
          <w:rFonts w:ascii="Arial" w:hAnsi="Arial" w:cs="Arial"/>
          <w:bCs/>
        </w:rPr>
        <w:t xml:space="preserve">, </w:t>
      </w:r>
      <w:r w:rsidRPr="0004250B">
        <w:rPr>
          <w:rFonts w:ascii="Arial" w:hAnsi="Arial" w:cs="Arial"/>
          <w:bCs/>
        </w:rPr>
        <w:t>siendo los servidores públicos a cargo de coordinar y supervisar la auditoría, los siguientes:</w:t>
      </w: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623C4" w:rsidRPr="00845B1A" w14:paraId="19F93AC6" w14:textId="77777777" w:rsidTr="00024164">
        <w:trPr>
          <w:tblHeader/>
          <w:jc w:val="center"/>
        </w:trPr>
        <w:tc>
          <w:tcPr>
            <w:tcW w:w="6374" w:type="dxa"/>
            <w:shd w:val="clear" w:color="auto" w:fill="D0CECE" w:themeFill="background2" w:themeFillShade="E6"/>
          </w:tcPr>
          <w:p w14:paraId="7883A9ED" w14:textId="77777777" w:rsidR="00A623C4" w:rsidRPr="00845B1A" w:rsidRDefault="00A623C4" w:rsidP="00F34DC8">
            <w:pPr>
              <w:spacing w:line="360" w:lineRule="auto"/>
              <w:ind w:right="141"/>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6E1AECBF" w14:textId="77777777" w:rsidR="00A623C4" w:rsidRPr="00845B1A" w:rsidRDefault="00A623C4" w:rsidP="00F34DC8">
            <w:pPr>
              <w:spacing w:line="360" w:lineRule="auto"/>
              <w:ind w:right="141"/>
              <w:jc w:val="center"/>
              <w:rPr>
                <w:rFonts w:ascii="Arial" w:hAnsi="Arial" w:cs="Arial"/>
                <w:b/>
                <w:bCs/>
              </w:rPr>
            </w:pPr>
            <w:r w:rsidRPr="00845B1A">
              <w:rPr>
                <w:rFonts w:ascii="Arial" w:hAnsi="Arial" w:cs="Arial"/>
                <w:b/>
                <w:bCs/>
              </w:rPr>
              <w:t>Cargo</w:t>
            </w:r>
          </w:p>
        </w:tc>
      </w:tr>
      <w:tr w:rsidR="00A623C4" w:rsidRPr="00845B1A" w14:paraId="02C42EA2" w14:textId="77777777" w:rsidTr="00024164">
        <w:trPr>
          <w:jc w:val="center"/>
        </w:trPr>
        <w:tc>
          <w:tcPr>
            <w:tcW w:w="6374" w:type="dxa"/>
            <w:shd w:val="clear" w:color="auto" w:fill="auto"/>
          </w:tcPr>
          <w:p w14:paraId="09507A40" w14:textId="77777777" w:rsidR="00A623C4" w:rsidRPr="00845B1A" w:rsidRDefault="00A623C4" w:rsidP="00F34DC8">
            <w:pPr>
              <w:spacing w:line="360" w:lineRule="auto"/>
              <w:ind w:right="141"/>
              <w:rPr>
                <w:rFonts w:ascii="Arial" w:hAnsi="Arial" w:cs="Arial"/>
                <w:bCs/>
              </w:rPr>
            </w:pPr>
            <w:r>
              <w:rPr>
                <w:rFonts w:ascii="Arial" w:hAnsi="Arial" w:cs="Arial"/>
                <w:bCs/>
              </w:rPr>
              <w:t>M.E. Adelaida Hernández Marcial</w:t>
            </w:r>
          </w:p>
        </w:tc>
        <w:tc>
          <w:tcPr>
            <w:tcW w:w="2977" w:type="dxa"/>
            <w:shd w:val="clear" w:color="auto" w:fill="auto"/>
          </w:tcPr>
          <w:p w14:paraId="6F6EA531" w14:textId="77777777" w:rsidR="00A623C4" w:rsidRPr="00845B1A" w:rsidRDefault="00A623C4" w:rsidP="00F34DC8">
            <w:pPr>
              <w:spacing w:line="360" w:lineRule="auto"/>
              <w:ind w:right="141"/>
              <w:rPr>
                <w:rFonts w:ascii="Arial" w:hAnsi="Arial" w:cs="Arial"/>
                <w:bCs/>
              </w:rPr>
            </w:pPr>
            <w:r w:rsidRPr="00845B1A">
              <w:rPr>
                <w:rFonts w:ascii="Arial" w:hAnsi="Arial" w:cs="Arial"/>
                <w:bCs/>
              </w:rPr>
              <w:t>Coordinador</w:t>
            </w:r>
            <w:r>
              <w:rPr>
                <w:rFonts w:ascii="Arial" w:hAnsi="Arial" w:cs="Arial"/>
                <w:bCs/>
              </w:rPr>
              <w:t xml:space="preserve"> Encargado</w:t>
            </w:r>
          </w:p>
        </w:tc>
      </w:tr>
      <w:tr w:rsidR="00A623C4" w:rsidRPr="00845B1A" w14:paraId="5A36AA23" w14:textId="77777777" w:rsidTr="00024164">
        <w:trPr>
          <w:jc w:val="center"/>
        </w:trPr>
        <w:tc>
          <w:tcPr>
            <w:tcW w:w="6374" w:type="dxa"/>
            <w:shd w:val="clear" w:color="auto" w:fill="auto"/>
          </w:tcPr>
          <w:p w14:paraId="3B3DAAA2" w14:textId="07FB3D50" w:rsidR="00A623C4" w:rsidRPr="00845B1A" w:rsidRDefault="00733F26" w:rsidP="00F34DC8">
            <w:pPr>
              <w:spacing w:line="360" w:lineRule="auto"/>
              <w:ind w:right="141"/>
              <w:rPr>
                <w:rFonts w:ascii="Arial" w:hAnsi="Arial" w:cs="Arial"/>
                <w:bCs/>
              </w:rPr>
            </w:pPr>
            <w:r>
              <w:rPr>
                <w:rFonts w:ascii="Arial" w:hAnsi="Arial" w:cs="Arial"/>
              </w:rPr>
              <w:t>L</w:t>
            </w:r>
            <w:r w:rsidR="002B6909">
              <w:rPr>
                <w:rFonts w:ascii="Arial" w:hAnsi="Arial" w:cs="Arial"/>
              </w:rPr>
              <w:t>.</w:t>
            </w:r>
            <w:r>
              <w:rPr>
                <w:rFonts w:ascii="Arial" w:hAnsi="Arial" w:cs="Arial"/>
              </w:rPr>
              <w:t>C. Guillermo Alfonso Durán Aguilar</w:t>
            </w:r>
          </w:p>
        </w:tc>
        <w:tc>
          <w:tcPr>
            <w:tcW w:w="2977" w:type="dxa"/>
            <w:shd w:val="clear" w:color="auto" w:fill="auto"/>
          </w:tcPr>
          <w:p w14:paraId="47C7E205" w14:textId="3D96D177" w:rsidR="00A623C4" w:rsidRPr="00845B1A" w:rsidRDefault="00A623C4" w:rsidP="00F34DC8">
            <w:pPr>
              <w:spacing w:line="360" w:lineRule="auto"/>
              <w:ind w:right="141"/>
              <w:rPr>
                <w:rFonts w:ascii="Arial" w:hAnsi="Arial" w:cs="Arial"/>
                <w:bCs/>
              </w:rPr>
            </w:pPr>
            <w:r w:rsidRPr="00845B1A">
              <w:rPr>
                <w:rFonts w:ascii="Arial" w:hAnsi="Arial" w:cs="Arial"/>
                <w:bCs/>
              </w:rPr>
              <w:t>Supervisor</w:t>
            </w:r>
            <w:r>
              <w:rPr>
                <w:rFonts w:ascii="Arial" w:hAnsi="Arial" w:cs="Arial"/>
                <w:bCs/>
              </w:rPr>
              <w:t xml:space="preserve"> </w:t>
            </w:r>
            <w:r w:rsidR="00733F26">
              <w:rPr>
                <w:rFonts w:ascii="Arial" w:hAnsi="Arial" w:cs="Arial"/>
                <w:bCs/>
              </w:rPr>
              <w:t>Encargado</w:t>
            </w:r>
          </w:p>
        </w:tc>
      </w:tr>
    </w:tbl>
    <w:p w14:paraId="7E29F620" w14:textId="77777777" w:rsidR="00A623C4" w:rsidRDefault="00A623C4" w:rsidP="00F34DC8">
      <w:pPr>
        <w:spacing w:line="360" w:lineRule="auto"/>
        <w:ind w:right="141"/>
        <w:jc w:val="both"/>
        <w:rPr>
          <w:rFonts w:ascii="Arial" w:hAnsi="Arial" w:cs="Arial"/>
          <w:b/>
        </w:rPr>
      </w:pPr>
    </w:p>
    <w:p w14:paraId="26363448" w14:textId="0453232A" w:rsidR="00A623C4" w:rsidRPr="00845B1A" w:rsidRDefault="00DD5FFA" w:rsidP="00F34DC8">
      <w:pPr>
        <w:spacing w:line="360" w:lineRule="auto"/>
        <w:ind w:right="141"/>
        <w:jc w:val="both"/>
        <w:rPr>
          <w:rFonts w:ascii="Arial" w:hAnsi="Arial" w:cs="Arial"/>
          <w:b/>
        </w:rPr>
      </w:pPr>
      <w:r>
        <w:rPr>
          <w:rFonts w:ascii="Arial" w:hAnsi="Arial" w:cs="Arial"/>
          <w:b/>
        </w:rPr>
        <w:t>I</w:t>
      </w:r>
      <w:r w:rsidR="00A623C4" w:rsidRPr="00845B1A">
        <w:rPr>
          <w:rFonts w:ascii="Arial" w:hAnsi="Arial" w:cs="Arial"/>
          <w:b/>
        </w:rPr>
        <w:t>I.2. CUMPLIMIENTO DE DISPOSICIONES LEGALES Y NORMATIVAS</w:t>
      </w:r>
    </w:p>
    <w:p w14:paraId="08807ABD" w14:textId="77777777" w:rsidR="00A623C4" w:rsidRPr="00F81A2D" w:rsidRDefault="00A623C4" w:rsidP="00F34DC8">
      <w:pPr>
        <w:spacing w:line="360" w:lineRule="auto"/>
        <w:ind w:right="141"/>
        <w:jc w:val="both"/>
        <w:rPr>
          <w:rFonts w:ascii="Arial" w:hAnsi="Arial" w:cs="Arial"/>
          <w:sz w:val="20"/>
          <w:szCs w:val="20"/>
        </w:rPr>
      </w:pPr>
    </w:p>
    <w:p w14:paraId="1AB86072" w14:textId="7C7C2686" w:rsidR="00A623C4" w:rsidRDefault="00DD5FFA" w:rsidP="00F34DC8">
      <w:pPr>
        <w:spacing w:line="360" w:lineRule="auto"/>
        <w:ind w:right="141"/>
        <w:jc w:val="both"/>
        <w:rPr>
          <w:rFonts w:ascii="Arial" w:hAnsi="Arial" w:cs="Arial"/>
          <w:bCs/>
        </w:rPr>
      </w:pPr>
      <w:r w:rsidRPr="00DD5FFA">
        <w:rPr>
          <w:rFonts w:ascii="Arial" w:hAnsi="Arial" w:cs="Arial"/>
          <w:bCs/>
        </w:rPr>
        <w:t xml:space="preserve">La revisión se llevó a cabo aplicando Normas Profesionales de Auditoría del Sistema Nacional de Fiscalización, así como en apego a la Ley General de Contabilidad Gubernamental, Presupuesto de Egresos para el ejercicio fiscal </w:t>
      </w:r>
      <w:r>
        <w:rPr>
          <w:rFonts w:ascii="Arial" w:hAnsi="Arial" w:cs="Arial"/>
          <w:bCs/>
        </w:rPr>
        <w:t>2020</w:t>
      </w:r>
      <w:r w:rsidRPr="00DD5FFA">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C2B34BC" w14:textId="77777777" w:rsidR="00DD5FFA" w:rsidRPr="008436E9" w:rsidRDefault="00DD5FFA" w:rsidP="00F34DC8">
      <w:pPr>
        <w:spacing w:line="360" w:lineRule="auto"/>
        <w:ind w:right="141"/>
        <w:jc w:val="both"/>
        <w:rPr>
          <w:rFonts w:ascii="Arial" w:hAnsi="Arial" w:cs="Arial"/>
          <w:sz w:val="20"/>
          <w:szCs w:val="20"/>
        </w:rPr>
      </w:pPr>
    </w:p>
    <w:p w14:paraId="2E58A7B1" w14:textId="77777777" w:rsidR="00A623C4" w:rsidRDefault="00A623C4" w:rsidP="00F34DC8">
      <w:pPr>
        <w:spacing w:line="360" w:lineRule="auto"/>
        <w:ind w:right="141"/>
        <w:jc w:val="both"/>
        <w:rPr>
          <w:rFonts w:ascii="Arial" w:hAnsi="Arial" w:cs="Arial"/>
          <w:b/>
        </w:rPr>
      </w:pPr>
      <w:r w:rsidRPr="00845B1A">
        <w:rPr>
          <w:rFonts w:ascii="Arial" w:hAnsi="Arial" w:cs="Arial"/>
          <w:b/>
        </w:rPr>
        <w:lastRenderedPageBreak/>
        <w:t>A. Conclusiones</w:t>
      </w:r>
    </w:p>
    <w:p w14:paraId="1A260692" w14:textId="77777777" w:rsidR="00A623C4" w:rsidRPr="00F81A2D" w:rsidRDefault="00A623C4" w:rsidP="00F34DC8">
      <w:pPr>
        <w:spacing w:line="360" w:lineRule="auto"/>
        <w:ind w:right="141"/>
        <w:jc w:val="both"/>
        <w:rPr>
          <w:rFonts w:ascii="Arial" w:hAnsi="Arial" w:cs="Arial"/>
          <w:b/>
          <w:sz w:val="20"/>
          <w:szCs w:val="20"/>
        </w:rPr>
      </w:pPr>
    </w:p>
    <w:p w14:paraId="3FD6DDA4" w14:textId="2DD7B732" w:rsidR="00A623C4" w:rsidRDefault="00DD5FFA" w:rsidP="00F34DC8">
      <w:pPr>
        <w:spacing w:line="360" w:lineRule="auto"/>
        <w:ind w:right="141"/>
        <w:jc w:val="both"/>
        <w:rPr>
          <w:rFonts w:ascii="Arial" w:hAnsi="Arial" w:cs="Arial"/>
          <w:bCs/>
          <w:iCs/>
          <w:shd w:val="clear" w:color="auto" w:fill="FFFFFF" w:themeFill="background1"/>
        </w:rPr>
      </w:pPr>
      <w:r w:rsidRPr="00DD5FFA">
        <w:rPr>
          <w:rFonts w:ascii="Arial" w:hAnsi="Arial" w:cs="Arial"/>
          <w:bCs/>
          <w:iCs/>
          <w:shd w:val="clear" w:color="auto" w:fill="FFFFFF" w:themeFill="background1"/>
        </w:rPr>
        <w:t xml:space="preserve">Se constató el cumplimiento de la Ley General de Contabilidad Gubernamental, Presupuesto de Egresos para el ejercicio fiscal </w:t>
      </w:r>
      <w:r>
        <w:rPr>
          <w:rFonts w:ascii="Arial" w:hAnsi="Arial" w:cs="Arial"/>
          <w:bCs/>
          <w:iCs/>
          <w:shd w:val="clear" w:color="auto" w:fill="FFFFFF" w:themeFill="background1"/>
        </w:rPr>
        <w:t>2020</w:t>
      </w:r>
      <w:r w:rsidRPr="00DD5FFA">
        <w:rPr>
          <w:rFonts w:ascii="Arial" w:hAnsi="Arial" w:cs="Arial"/>
          <w:bCs/>
          <w:iCs/>
          <w:shd w:val="clear" w:color="auto" w:fill="FFFFFF" w:themeFill="background1"/>
        </w:rPr>
        <w:t>, así como de lo emitido por el Consejo Nacional de Armonización Contable (CONAC), y demás disposiciones legales y normativas aplicables</w:t>
      </w:r>
      <w:r w:rsidR="00A623C4">
        <w:rPr>
          <w:rFonts w:ascii="Arial" w:hAnsi="Arial" w:cs="Arial"/>
          <w:bCs/>
          <w:iCs/>
          <w:shd w:val="clear" w:color="auto" w:fill="FFFFFF" w:themeFill="background1"/>
        </w:rPr>
        <w:t xml:space="preserve">, </w:t>
      </w:r>
      <w:r w:rsidR="00A623C4" w:rsidRPr="00626EF1">
        <w:rPr>
          <w:rFonts w:ascii="Arial" w:hAnsi="Arial" w:cs="Arial"/>
          <w:bCs/>
        </w:rPr>
        <w:t xml:space="preserve">excepto por las acciones emitidas en el </w:t>
      </w:r>
      <w:r w:rsidR="00A623C4" w:rsidRPr="00303261">
        <w:rPr>
          <w:rFonts w:ascii="Arial" w:hAnsi="Arial" w:cs="Arial"/>
          <w:bCs/>
        </w:rPr>
        <w:t>punto I</w:t>
      </w:r>
      <w:r w:rsidR="00303261" w:rsidRPr="00303261">
        <w:rPr>
          <w:rFonts w:ascii="Arial" w:hAnsi="Arial" w:cs="Arial"/>
          <w:bCs/>
        </w:rPr>
        <w:t>I</w:t>
      </w:r>
      <w:r w:rsidR="00A623C4" w:rsidRPr="00303261">
        <w:rPr>
          <w:rFonts w:ascii="Arial" w:hAnsi="Arial" w:cs="Arial"/>
          <w:bCs/>
        </w:rPr>
        <w:t xml:space="preserve">.3. apartado A, consistentes en </w:t>
      </w:r>
      <w:r w:rsidR="00303261" w:rsidRPr="00303261">
        <w:rPr>
          <w:rFonts w:ascii="Arial" w:hAnsi="Arial" w:cs="Arial"/>
          <w:bCs/>
        </w:rPr>
        <w:t>2</w:t>
      </w:r>
      <w:r w:rsidR="00A623C4" w:rsidRPr="00303261">
        <w:rPr>
          <w:rFonts w:ascii="Arial" w:hAnsi="Arial" w:cs="Arial"/>
          <w:bCs/>
        </w:rPr>
        <w:t xml:space="preserve"> Pliegos de Observaciones</w:t>
      </w:r>
      <w:r w:rsidR="00303261" w:rsidRPr="00303261">
        <w:rPr>
          <w:rFonts w:ascii="Arial" w:hAnsi="Arial" w:cs="Arial"/>
          <w:bCs/>
        </w:rPr>
        <w:t>.</w:t>
      </w:r>
    </w:p>
    <w:p w14:paraId="3101A4CF" w14:textId="77777777" w:rsidR="00A623C4" w:rsidRPr="00626EF1" w:rsidRDefault="00A623C4" w:rsidP="00A623C4">
      <w:pPr>
        <w:spacing w:line="360" w:lineRule="auto"/>
        <w:ind w:right="190"/>
        <w:jc w:val="both"/>
        <w:rPr>
          <w:rFonts w:ascii="Arial" w:hAnsi="Arial" w:cs="Arial"/>
          <w:bCs/>
        </w:rPr>
      </w:pPr>
    </w:p>
    <w:p w14:paraId="271C76F0" w14:textId="445273E9" w:rsidR="00A623C4" w:rsidRPr="00A05588" w:rsidRDefault="00DD5FFA" w:rsidP="00A623C4">
      <w:pPr>
        <w:spacing w:line="360" w:lineRule="auto"/>
        <w:ind w:right="190"/>
        <w:jc w:val="both"/>
        <w:rPr>
          <w:rFonts w:ascii="Arial" w:hAnsi="Arial" w:cs="Arial"/>
          <w:b/>
        </w:rPr>
      </w:pPr>
      <w:r>
        <w:rPr>
          <w:rFonts w:ascii="Arial" w:hAnsi="Arial" w:cs="Arial"/>
          <w:b/>
        </w:rPr>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F81A2D" w:rsidRDefault="00A623C4" w:rsidP="00A623C4">
      <w:pPr>
        <w:spacing w:line="360" w:lineRule="auto"/>
        <w:jc w:val="both"/>
        <w:rPr>
          <w:rFonts w:ascii="Arial" w:hAnsi="Arial" w:cs="Arial"/>
          <w:sz w:val="20"/>
          <w:szCs w:val="20"/>
        </w:rPr>
      </w:pPr>
    </w:p>
    <w:p w14:paraId="48599557" w14:textId="5EC217CE" w:rsidR="00A623C4" w:rsidRDefault="00A623C4" w:rsidP="00F81A2D">
      <w:pPr>
        <w:tabs>
          <w:tab w:val="left" w:pos="2160"/>
        </w:tabs>
        <w:spacing w:line="360" w:lineRule="auto"/>
        <w:ind w:right="141"/>
        <w:jc w:val="both"/>
        <w:rPr>
          <w:rFonts w:ascii="Arial" w:hAnsi="Arial" w:cs="Arial"/>
        </w:rPr>
      </w:pPr>
      <w:r w:rsidRPr="000B7BD4">
        <w:rPr>
          <w:rFonts w:ascii="Arial" w:hAnsi="Arial" w:cs="Arial"/>
        </w:rPr>
        <w:t xml:space="preserve">De conformidad con </w:t>
      </w:r>
      <w:r w:rsidRPr="00406F79">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r w:rsidRPr="00160558">
        <w:rPr>
          <w:rFonts w:ascii="Arial" w:hAnsi="Arial" w:cs="Arial"/>
        </w:rPr>
        <w:t xml:space="preserve">se presentaron </w:t>
      </w:r>
      <w:r w:rsidR="00160558" w:rsidRPr="00160558">
        <w:rPr>
          <w:rFonts w:ascii="Arial" w:hAnsi="Arial" w:cs="Arial"/>
          <w:b/>
        </w:rPr>
        <w:t>11</w:t>
      </w:r>
      <w:r w:rsidRPr="00160558">
        <w:rPr>
          <w:rFonts w:ascii="Arial" w:hAnsi="Arial" w:cs="Arial"/>
        </w:rPr>
        <w:t xml:space="preserve"> resultados finales de auditoría y se determinaron </w:t>
      </w:r>
      <w:r w:rsidR="00160558" w:rsidRPr="00160558">
        <w:rPr>
          <w:rFonts w:ascii="Arial" w:hAnsi="Arial" w:cs="Arial"/>
          <w:b/>
        </w:rPr>
        <w:t>13</w:t>
      </w:r>
      <w:r w:rsidRPr="00160558">
        <w:rPr>
          <w:rFonts w:ascii="Arial" w:hAnsi="Arial" w:cs="Arial"/>
        </w:rPr>
        <w:t xml:space="preserve"> observaciones, </w:t>
      </w:r>
      <w:r w:rsidRPr="00303261">
        <w:rPr>
          <w:rFonts w:ascii="Arial" w:hAnsi="Arial" w:cs="Arial"/>
        </w:rPr>
        <w:t xml:space="preserve">de las cuales </w:t>
      </w:r>
      <w:r w:rsidR="00303261" w:rsidRPr="00303261">
        <w:rPr>
          <w:rFonts w:ascii="Arial" w:hAnsi="Arial" w:cs="Arial"/>
          <w:b/>
        </w:rPr>
        <w:t>11</w:t>
      </w:r>
      <w:r w:rsidRPr="00303261">
        <w:rPr>
          <w:rFonts w:ascii="Arial" w:hAnsi="Arial" w:cs="Arial"/>
        </w:rPr>
        <w:t xml:space="preserve"> fueron solventadas y </w:t>
      </w:r>
      <w:r w:rsidR="00303261" w:rsidRPr="00303261">
        <w:rPr>
          <w:rFonts w:ascii="Arial" w:hAnsi="Arial" w:cs="Arial"/>
          <w:b/>
        </w:rPr>
        <w:t>2</w:t>
      </w:r>
      <w:r w:rsidRPr="00303261">
        <w:rPr>
          <w:rFonts w:ascii="Arial" w:hAnsi="Arial" w:cs="Arial"/>
        </w:rPr>
        <w:t xml:space="preserve"> se encuentran pendientes de solventar; emitiéndose </w:t>
      </w:r>
      <w:r w:rsidR="00303261" w:rsidRPr="00303261">
        <w:rPr>
          <w:rFonts w:ascii="Arial" w:hAnsi="Arial" w:cs="Arial"/>
          <w:b/>
        </w:rPr>
        <w:t>2</w:t>
      </w:r>
      <w:r w:rsidRPr="00303261">
        <w:rPr>
          <w:rFonts w:ascii="Arial" w:hAnsi="Arial" w:cs="Arial"/>
        </w:rPr>
        <w:t xml:space="preserve"> Pliegos de Observaciones</w:t>
      </w:r>
      <w:r w:rsidRPr="00F81A2D">
        <w:rPr>
          <w:rFonts w:ascii="Arial" w:hAnsi="Arial" w:cs="Arial"/>
          <w:bCs/>
        </w:rPr>
        <w:t xml:space="preserve">, asimismo </w:t>
      </w:r>
      <w:r w:rsidR="00F81A2D" w:rsidRPr="00F95B13">
        <w:rPr>
          <w:rFonts w:ascii="Arial" w:hAnsi="Arial" w:cs="Arial"/>
        </w:rPr>
        <w:t xml:space="preserve">como medida de fortalecimiento del control interno de la entidad se emitieron </w:t>
      </w:r>
      <w:r w:rsidR="00EB436F">
        <w:rPr>
          <w:rFonts w:ascii="Arial" w:hAnsi="Arial" w:cs="Arial"/>
        </w:rPr>
        <w:t>7</w:t>
      </w:r>
      <w:r w:rsidRPr="00F81A2D">
        <w:rPr>
          <w:rFonts w:ascii="Arial" w:hAnsi="Arial" w:cs="Arial"/>
        </w:rPr>
        <w:t xml:space="preserve"> Recomendaciones</w:t>
      </w:r>
      <w:r w:rsidR="00F81A2D">
        <w:rPr>
          <w:rFonts w:ascii="Arial" w:hAnsi="Arial" w:cs="Arial"/>
        </w:rPr>
        <w:t>.</w:t>
      </w:r>
    </w:p>
    <w:p w14:paraId="03605D0B" w14:textId="77777777" w:rsidR="00F81A2D" w:rsidRDefault="00F81A2D" w:rsidP="00F81A2D">
      <w:pPr>
        <w:tabs>
          <w:tab w:val="left" w:pos="2160"/>
        </w:tabs>
        <w:spacing w:line="360" w:lineRule="auto"/>
        <w:ind w:right="141"/>
        <w:jc w:val="both"/>
        <w:rPr>
          <w:rFonts w:ascii="Arial" w:hAnsi="Arial" w:cs="Arial"/>
        </w:rPr>
      </w:pPr>
    </w:p>
    <w:p w14:paraId="2FC2FF0D" w14:textId="77777777" w:rsidR="00A623C4" w:rsidRDefault="00A623C4" w:rsidP="00A623C4">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66BF6465" w14:textId="77777777" w:rsidR="00A623C4" w:rsidRPr="008436E9" w:rsidRDefault="00A623C4" w:rsidP="00A623C4">
      <w:pPr>
        <w:spacing w:line="360" w:lineRule="auto"/>
        <w:ind w:right="141"/>
        <w:jc w:val="both"/>
        <w:rPr>
          <w:rFonts w:ascii="Arial" w:hAnsi="Arial" w:cs="Arial"/>
          <w:b/>
        </w:rPr>
      </w:pPr>
    </w:p>
    <w:p w14:paraId="577B6C41" w14:textId="77777777" w:rsidR="00A623C4" w:rsidRDefault="00A623C4" w:rsidP="00A623C4">
      <w:pPr>
        <w:spacing w:line="360" w:lineRule="auto"/>
        <w:ind w:right="141"/>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34F4D33B" w14:textId="7964F906" w:rsidR="00A623C4" w:rsidRDefault="00A623C4" w:rsidP="00A623C4">
      <w:pPr>
        <w:spacing w:line="360" w:lineRule="auto"/>
        <w:jc w:val="both"/>
        <w:rPr>
          <w:rFonts w:ascii="Arial" w:hAnsi="Arial" w:cs="Arial"/>
          <w:b/>
          <w:bCs/>
        </w:rPr>
      </w:pPr>
    </w:p>
    <w:tbl>
      <w:tblPr>
        <w:tblStyle w:val="Tablaconcuadrcula"/>
        <w:tblW w:w="515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5"/>
        <w:gridCol w:w="2839"/>
        <w:gridCol w:w="3541"/>
        <w:gridCol w:w="1843"/>
      </w:tblGrid>
      <w:tr w:rsidR="005539C6" w:rsidRPr="007950D5" w14:paraId="4F185DD3" w14:textId="662E089F" w:rsidTr="007950D5">
        <w:trPr>
          <w:tblHeader/>
          <w:jc w:val="center"/>
        </w:trPr>
        <w:tc>
          <w:tcPr>
            <w:tcW w:w="855" w:type="pct"/>
            <w:shd w:val="clear" w:color="auto" w:fill="D0CECE" w:themeFill="background2" w:themeFillShade="E6"/>
            <w:vAlign w:val="center"/>
          </w:tcPr>
          <w:p w14:paraId="550FBFCE" w14:textId="77777777" w:rsidR="005539C6" w:rsidRPr="007950D5" w:rsidRDefault="005539C6" w:rsidP="00E83DEC">
            <w:pPr>
              <w:spacing w:line="360" w:lineRule="auto"/>
              <w:jc w:val="center"/>
              <w:rPr>
                <w:rFonts w:ascii="Arial" w:hAnsi="Arial" w:cs="Arial"/>
                <w:b/>
                <w:sz w:val="18"/>
                <w:szCs w:val="18"/>
              </w:rPr>
            </w:pPr>
            <w:r w:rsidRPr="007950D5">
              <w:rPr>
                <w:rFonts w:ascii="Arial" w:hAnsi="Arial" w:cs="Arial"/>
                <w:b/>
                <w:sz w:val="18"/>
                <w:szCs w:val="18"/>
              </w:rPr>
              <w:lastRenderedPageBreak/>
              <w:t>Referencia</w:t>
            </w:r>
          </w:p>
        </w:tc>
        <w:tc>
          <w:tcPr>
            <w:tcW w:w="1431" w:type="pct"/>
            <w:shd w:val="clear" w:color="auto" w:fill="D0CECE" w:themeFill="background2" w:themeFillShade="E6"/>
            <w:vAlign w:val="center"/>
          </w:tcPr>
          <w:p w14:paraId="583E12AF" w14:textId="77777777" w:rsidR="005539C6" w:rsidRPr="007950D5" w:rsidRDefault="005539C6" w:rsidP="00E83DEC">
            <w:pPr>
              <w:spacing w:line="360" w:lineRule="auto"/>
              <w:jc w:val="center"/>
              <w:rPr>
                <w:rFonts w:ascii="Arial" w:hAnsi="Arial" w:cs="Arial"/>
                <w:b/>
                <w:sz w:val="18"/>
                <w:szCs w:val="18"/>
              </w:rPr>
            </w:pPr>
            <w:r w:rsidRPr="007950D5">
              <w:rPr>
                <w:rFonts w:ascii="Arial" w:hAnsi="Arial" w:cs="Arial"/>
                <w:b/>
                <w:sz w:val="18"/>
                <w:szCs w:val="18"/>
              </w:rPr>
              <w:t>Concepto del Resultado</w:t>
            </w:r>
          </w:p>
        </w:tc>
        <w:tc>
          <w:tcPr>
            <w:tcW w:w="1785" w:type="pct"/>
            <w:shd w:val="clear" w:color="auto" w:fill="D0CECE" w:themeFill="background2" w:themeFillShade="E6"/>
            <w:vAlign w:val="center"/>
          </w:tcPr>
          <w:p w14:paraId="605F9D09" w14:textId="77777777" w:rsidR="005539C6" w:rsidRPr="007950D5" w:rsidRDefault="005539C6" w:rsidP="00E83DEC">
            <w:pPr>
              <w:spacing w:line="360" w:lineRule="auto"/>
              <w:jc w:val="center"/>
              <w:rPr>
                <w:rFonts w:ascii="Arial" w:hAnsi="Arial" w:cs="Arial"/>
                <w:b/>
                <w:sz w:val="18"/>
                <w:szCs w:val="18"/>
              </w:rPr>
            </w:pPr>
            <w:r w:rsidRPr="007950D5">
              <w:rPr>
                <w:rFonts w:ascii="Arial" w:hAnsi="Arial" w:cs="Arial"/>
                <w:b/>
                <w:sz w:val="18"/>
                <w:szCs w:val="18"/>
              </w:rPr>
              <w:t>Tipo de Observación</w:t>
            </w:r>
          </w:p>
        </w:tc>
        <w:tc>
          <w:tcPr>
            <w:tcW w:w="929" w:type="pct"/>
            <w:shd w:val="clear" w:color="auto" w:fill="D0CECE" w:themeFill="background2" w:themeFillShade="E6"/>
          </w:tcPr>
          <w:p w14:paraId="000D92CB" w14:textId="77777777" w:rsidR="005539C6" w:rsidRPr="007950D5" w:rsidRDefault="005539C6" w:rsidP="00E83DEC">
            <w:pPr>
              <w:spacing w:line="360" w:lineRule="auto"/>
              <w:jc w:val="center"/>
              <w:rPr>
                <w:rFonts w:ascii="Arial" w:hAnsi="Arial" w:cs="Arial"/>
                <w:b/>
                <w:bCs/>
                <w:sz w:val="18"/>
                <w:szCs w:val="18"/>
              </w:rPr>
            </w:pPr>
            <w:r w:rsidRPr="007950D5">
              <w:rPr>
                <w:rFonts w:ascii="Arial" w:hAnsi="Arial" w:cs="Arial"/>
                <w:b/>
                <w:bCs/>
                <w:sz w:val="18"/>
                <w:szCs w:val="18"/>
              </w:rPr>
              <w:t>Monto Observado/</w:t>
            </w:r>
          </w:p>
          <w:p w14:paraId="0F0DB1A1" w14:textId="23C517FE" w:rsidR="005539C6" w:rsidRPr="007950D5" w:rsidRDefault="005539C6" w:rsidP="00E83DEC">
            <w:pPr>
              <w:spacing w:line="360" w:lineRule="auto"/>
              <w:jc w:val="center"/>
              <w:rPr>
                <w:rFonts w:ascii="Arial" w:hAnsi="Arial" w:cs="Arial"/>
                <w:b/>
                <w:sz w:val="18"/>
                <w:szCs w:val="18"/>
              </w:rPr>
            </w:pPr>
            <w:r w:rsidRPr="007950D5">
              <w:rPr>
                <w:rFonts w:ascii="Arial" w:hAnsi="Arial" w:cs="Arial"/>
                <w:b/>
                <w:bCs/>
                <w:sz w:val="18"/>
                <w:szCs w:val="18"/>
              </w:rPr>
              <w:t>Acciones y Recomendaciones Emitidas</w:t>
            </w:r>
          </w:p>
        </w:tc>
      </w:tr>
      <w:tr w:rsidR="005539C6" w:rsidRPr="007950D5" w14:paraId="0C0030DE" w14:textId="1B641640" w:rsidTr="007950D5">
        <w:trPr>
          <w:jc w:val="center"/>
        </w:trPr>
        <w:tc>
          <w:tcPr>
            <w:tcW w:w="855" w:type="pct"/>
          </w:tcPr>
          <w:p w14:paraId="74D455A5"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Resultado: 1</w:t>
            </w:r>
          </w:p>
          <w:p w14:paraId="10E68DA9"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Observación: 1</w:t>
            </w:r>
          </w:p>
        </w:tc>
        <w:tc>
          <w:tcPr>
            <w:tcW w:w="1431" w:type="pct"/>
          </w:tcPr>
          <w:p w14:paraId="77D54377" w14:textId="77777777" w:rsidR="005539C6" w:rsidRPr="007950D5" w:rsidRDefault="005539C6" w:rsidP="00E83DEC">
            <w:pPr>
              <w:spacing w:line="360" w:lineRule="auto"/>
              <w:jc w:val="both"/>
              <w:rPr>
                <w:rFonts w:ascii="Arial" w:hAnsi="Arial" w:cs="Arial"/>
                <w:sz w:val="18"/>
                <w:szCs w:val="18"/>
              </w:rPr>
            </w:pPr>
            <w:r w:rsidRPr="007950D5">
              <w:rPr>
                <w:rFonts w:ascii="Arial" w:eastAsia="Calibri" w:hAnsi="Arial" w:cs="Arial"/>
                <w:sz w:val="18"/>
                <w:szCs w:val="18"/>
              </w:rPr>
              <w:t>Documentación incompleta por servicios de producción audiovisual e impresa</w:t>
            </w:r>
          </w:p>
        </w:tc>
        <w:tc>
          <w:tcPr>
            <w:tcW w:w="1785" w:type="pct"/>
          </w:tcPr>
          <w:p w14:paraId="4B8A197A" w14:textId="77777777" w:rsidR="005539C6" w:rsidRPr="007950D5" w:rsidRDefault="005539C6" w:rsidP="00E83DEC">
            <w:pPr>
              <w:spacing w:line="360" w:lineRule="auto"/>
              <w:jc w:val="both"/>
              <w:rPr>
                <w:rFonts w:ascii="Arial" w:hAnsi="Arial" w:cs="Arial"/>
                <w:sz w:val="18"/>
                <w:szCs w:val="18"/>
              </w:rPr>
            </w:pPr>
            <w:r w:rsidRPr="007950D5">
              <w:rPr>
                <w:rFonts w:ascii="Arial" w:hAnsi="Arial" w:cs="Arial"/>
                <w:sz w:val="18"/>
                <w:szCs w:val="18"/>
              </w:rPr>
              <w:t xml:space="preserve">(1C) </w:t>
            </w:r>
            <w:r w:rsidRPr="007950D5">
              <w:rPr>
                <w:rFonts w:ascii="Arial" w:hAnsi="Arial" w:cs="Arial"/>
                <w:color w:val="000000"/>
                <w:sz w:val="18"/>
                <w:szCs w:val="18"/>
                <w:lang w:eastAsia="es-MX"/>
              </w:rPr>
              <w:t>Falta de autorización o justificación de las erogaciones</w:t>
            </w:r>
          </w:p>
        </w:tc>
        <w:tc>
          <w:tcPr>
            <w:tcW w:w="929" w:type="pct"/>
          </w:tcPr>
          <w:p w14:paraId="69B667E5" w14:textId="6A036153" w:rsidR="005539C6" w:rsidRPr="007950D5" w:rsidRDefault="0049195B" w:rsidP="00EE510D">
            <w:pPr>
              <w:spacing w:line="360" w:lineRule="auto"/>
              <w:jc w:val="right"/>
              <w:rPr>
                <w:rFonts w:ascii="Arial" w:hAnsi="Arial" w:cs="Arial"/>
                <w:sz w:val="18"/>
                <w:szCs w:val="18"/>
              </w:rPr>
            </w:pPr>
            <w:r w:rsidRPr="007950D5">
              <w:rPr>
                <w:rFonts w:ascii="Arial" w:hAnsi="Arial" w:cs="Arial"/>
                <w:sz w:val="18"/>
                <w:szCs w:val="18"/>
              </w:rPr>
              <w:t>Solventado</w:t>
            </w:r>
          </w:p>
        </w:tc>
      </w:tr>
      <w:tr w:rsidR="005539C6" w:rsidRPr="007950D5" w14:paraId="35A797B6" w14:textId="15BCA372" w:rsidTr="007950D5">
        <w:trPr>
          <w:jc w:val="center"/>
        </w:trPr>
        <w:tc>
          <w:tcPr>
            <w:tcW w:w="855" w:type="pct"/>
          </w:tcPr>
          <w:p w14:paraId="7E5F7C6D"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Resultado: 1</w:t>
            </w:r>
          </w:p>
          <w:p w14:paraId="30356240"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Observación: 2</w:t>
            </w:r>
          </w:p>
        </w:tc>
        <w:tc>
          <w:tcPr>
            <w:tcW w:w="1431" w:type="pct"/>
          </w:tcPr>
          <w:p w14:paraId="0B070672" w14:textId="77777777" w:rsidR="005539C6" w:rsidRPr="007950D5" w:rsidRDefault="005539C6" w:rsidP="00E83DEC">
            <w:pPr>
              <w:spacing w:line="360" w:lineRule="auto"/>
              <w:jc w:val="both"/>
              <w:rPr>
                <w:rFonts w:ascii="Arial" w:hAnsi="Arial" w:cs="Arial"/>
                <w:sz w:val="18"/>
                <w:szCs w:val="18"/>
              </w:rPr>
            </w:pPr>
            <w:r w:rsidRPr="007950D5">
              <w:rPr>
                <w:rFonts w:ascii="Arial" w:eastAsia="Calibri" w:hAnsi="Arial" w:cs="Arial"/>
                <w:sz w:val="18"/>
                <w:szCs w:val="18"/>
              </w:rPr>
              <w:t>Documentación incompleta por servicios de producción audiovisual e impresa</w:t>
            </w:r>
          </w:p>
        </w:tc>
        <w:tc>
          <w:tcPr>
            <w:tcW w:w="1785" w:type="pct"/>
          </w:tcPr>
          <w:p w14:paraId="278F0B0C" w14:textId="77777777" w:rsidR="005539C6" w:rsidRPr="007950D5" w:rsidRDefault="005539C6" w:rsidP="00E83DEC">
            <w:pPr>
              <w:spacing w:line="360" w:lineRule="auto"/>
              <w:jc w:val="both"/>
              <w:rPr>
                <w:rFonts w:ascii="Arial" w:hAnsi="Arial" w:cs="Arial"/>
                <w:sz w:val="18"/>
                <w:szCs w:val="18"/>
              </w:rPr>
            </w:pPr>
            <w:r w:rsidRPr="007950D5">
              <w:rPr>
                <w:rFonts w:ascii="Arial" w:hAnsi="Arial" w:cs="Arial"/>
                <w:sz w:val="18"/>
                <w:szCs w:val="18"/>
              </w:rPr>
              <w:t xml:space="preserve">(1C) </w:t>
            </w:r>
            <w:r w:rsidRPr="007950D5">
              <w:rPr>
                <w:rFonts w:ascii="Arial" w:hAnsi="Arial" w:cs="Arial"/>
                <w:color w:val="000000"/>
                <w:sz w:val="18"/>
                <w:szCs w:val="18"/>
                <w:lang w:eastAsia="es-MX"/>
              </w:rPr>
              <w:t>Falta de autorización o justificación de las erogaciones</w:t>
            </w:r>
          </w:p>
        </w:tc>
        <w:tc>
          <w:tcPr>
            <w:tcW w:w="929" w:type="pct"/>
          </w:tcPr>
          <w:p w14:paraId="11152E83" w14:textId="77777777" w:rsidR="005539C6" w:rsidRDefault="0049195B" w:rsidP="00EE510D">
            <w:pPr>
              <w:spacing w:line="360" w:lineRule="auto"/>
              <w:jc w:val="right"/>
              <w:rPr>
                <w:rFonts w:ascii="Arial" w:hAnsi="Arial" w:cs="Arial"/>
                <w:sz w:val="18"/>
                <w:szCs w:val="18"/>
              </w:rPr>
            </w:pPr>
            <w:r w:rsidRPr="007950D5">
              <w:rPr>
                <w:rFonts w:ascii="Arial" w:hAnsi="Arial" w:cs="Arial"/>
                <w:sz w:val="18"/>
                <w:szCs w:val="18"/>
              </w:rPr>
              <w:t>Solventado</w:t>
            </w:r>
          </w:p>
          <w:p w14:paraId="00D70B6F" w14:textId="6EA1BFD7" w:rsidR="00EB436F" w:rsidRPr="007950D5" w:rsidRDefault="00EB436F" w:rsidP="00EE510D">
            <w:pPr>
              <w:spacing w:line="360" w:lineRule="auto"/>
              <w:jc w:val="right"/>
              <w:rPr>
                <w:rFonts w:ascii="Arial" w:hAnsi="Arial" w:cs="Arial"/>
                <w:sz w:val="18"/>
                <w:szCs w:val="18"/>
              </w:rPr>
            </w:pPr>
            <w:r>
              <w:rPr>
                <w:rFonts w:ascii="Arial" w:hAnsi="Arial" w:cs="Arial"/>
                <w:sz w:val="18"/>
                <w:szCs w:val="18"/>
              </w:rPr>
              <w:t>Recomendación</w:t>
            </w:r>
          </w:p>
        </w:tc>
      </w:tr>
      <w:tr w:rsidR="005539C6" w:rsidRPr="007950D5" w14:paraId="68ED97D2" w14:textId="54DE4B95" w:rsidTr="007950D5">
        <w:trPr>
          <w:trHeight w:val="621"/>
          <w:jc w:val="center"/>
        </w:trPr>
        <w:tc>
          <w:tcPr>
            <w:tcW w:w="855" w:type="pct"/>
          </w:tcPr>
          <w:p w14:paraId="7973FE7A"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Resultado: 2</w:t>
            </w:r>
          </w:p>
          <w:p w14:paraId="71F67498"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Observación: 3</w:t>
            </w:r>
          </w:p>
        </w:tc>
        <w:tc>
          <w:tcPr>
            <w:tcW w:w="1431" w:type="pct"/>
          </w:tcPr>
          <w:p w14:paraId="16E3E92D" w14:textId="77777777" w:rsidR="005539C6" w:rsidRPr="007950D5" w:rsidRDefault="005539C6" w:rsidP="00E83DEC">
            <w:pPr>
              <w:spacing w:line="360" w:lineRule="auto"/>
              <w:jc w:val="both"/>
              <w:rPr>
                <w:rFonts w:ascii="Arial" w:hAnsi="Arial" w:cs="Arial"/>
                <w:sz w:val="18"/>
                <w:szCs w:val="18"/>
              </w:rPr>
            </w:pPr>
            <w:r w:rsidRPr="007950D5">
              <w:rPr>
                <w:rFonts w:ascii="Arial" w:hAnsi="Arial" w:cs="Arial"/>
                <w:sz w:val="18"/>
                <w:szCs w:val="18"/>
              </w:rPr>
              <w:t>Documentación incompleta por servicio de consultoría</w:t>
            </w:r>
          </w:p>
        </w:tc>
        <w:tc>
          <w:tcPr>
            <w:tcW w:w="1785" w:type="pct"/>
          </w:tcPr>
          <w:p w14:paraId="407523DC" w14:textId="77777777" w:rsidR="005539C6" w:rsidRPr="007950D5" w:rsidRDefault="005539C6" w:rsidP="00E83DEC">
            <w:pPr>
              <w:spacing w:line="360" w:lineRule="auto"/>
              <w:ind w:right="49"/>
              <w:jc w:val="both"/>
              <w:rPr>
                <w:rFonts w:ascii="Arial" w:hAnsi="Arial" w:cs="Arial"/>
                <w:sz w:val="18"/>
                <w:szCs w:val="18"/>
              </w:rPr>
            </w:pPr>
            <w:r w:rsidRPr="007950D5">
              <w:rPr>
                <w:rFonts w:ascii="Arial" w:hAnsi="Arial" w:cs="Arial"/>
                <w:sz w:val="18"/>
                <w:szCs w:val="18"/>
              </w:rPr>
              <w:t xml:space="preserve">(1C) </w:t>
            </w:r>
            <w:r w:rsidRPr="007950D5">
              <w:rPr>
                <w:rFonts w:ascii="Arial" w:hAnsi="Arial" w:cs="Arial"/>
                <w:color w:val="000000"/>
                <w:sz w:val="18"/>
                <w:szCs w:val="18"/>
                <w:lang w:eastAsia="es-MX"/>
              </w:rPr>
              <w:t>Falta de autorización o justificación de las erogaciones</w:t>
            </w:r>
          </w:p>
        </w:tc>
        <w:tc>
          <w:tcPr>
            <w:tcW w:w="929" w:type="pct"/>
          </w:tcPr>
          <w:p w14:paraId="594623F0" w14:textId="77777777" w:rsidR="005539C6"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Solventado</w:t>
            </w:r>
          </w:p>
          <w:p w14:paraId="6F067E0D" w14:textId="250F1FE9" w:rsidR="00EB436F" w:rsidRPr="007950D5" w:rsidRDefault="00EB436F" w:rsidP="00EE510D">
            <w:pPr>
              <w:spacing w:line="360" w:lineRule="auto"/>
              <w:ind w:right="49"/>
              <w:jc w:val="right"/>
              <w:rPr>
                <w:rFonts w:ascii="Arial" w:hAnsi="Arial" w:cs="Arial"/>
                <w:sz w:val="18"/>
                <w:szCs w:val="18"/>
              </w:rPr>
            </w:pPr>
            <w:r>
              <w:rPr>
                <w:rFonts w:ascii="Arial" w:hAnsi="Arial" w:cs="Arial"/>
                <w:sz w:val="18"/>
                <w:szCs w:val="18"/>
              </w:rPr>
              <w:t>Recomendación</w:t>
            </w:r>
          </w:p>
        </w:tc>
      </w:tr>
      <w:tr w:rsidR="005539C6" w:rsidRPr="007950D5" w14:paraId="1E142183" w14:textId="671EA5BE" w:rsidTr="007950D5">
        <w:trPr>
          <w:trHeight w:val="621"/>
          <w:jc w:val="center"/>
        </w:trPr>
        <w:tc>
          <w:tcPr>
            <w:tcW w:w="855" w:type="pct"/>
            <w:shd w:val="clear" w:color="auto" w:fill="auto"/>
          </w:tcPr>
          <w:p w14:paraId="7DE63884"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Resultado: 3</w:t>
            </w:r>
          </w:p>
          <w:p w14:paraId="04130902"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Observación: 4</w:t>
            </w:r>
          </w:p>
        </w:tc>
        <w:tc>
          <w:tcPr>
            <w:tcW w:w="1431" w:type="pct"/>
            <w:shd w:val="clear" w:color="auto" w:fill="auto"/>
          </w:tcPr>
          <w:p w14:paraId="694D3850" w14:textId="77777777" w:rsidR="005539C6" w:rsidRPr="007950D5" w:rsidRDefault="005539C6" w:rsidP="00E83DEC">
            <w:pPr>
              <w:spacing w:line="360" w:lineRule="auto"/>
              <w:jc w:val="both"/>
              <w:rPr>
                <w:rFonts w:ascii="Arial" w:hAnsi="Arial" w:cs="Arial"/>
                <w:sz w:val="18"/>
                <w:szCs w:val="18"/>
              </w:rPr>
            </w:pPr>
            <w:r w:rsidRPr="007950D5">
              <w:rPr>
                <w:rFonts w:ascii="Arial" w:hAnsi="Arial" w:cs="Arial"/>
                <w:sz w:val="18"/>
                <w:szCs w:val="18"/>
              </w:rPr>
              <w:t>Falta de factura por servicio de alimentación</w:t>
            </w:r>
          </w:p>
        </w:tc>
        <w:tc>
          <w:tcPr>
            <w:tcW w:w="1785" w:type="pct"/>
            <w:shd w:val="clear" w:color="auto" w:fill="auto"/>
          </w:tcPr>
          <w:p w14:paraId="527643CE" w14:textId="77777777" w:rsidR="005539C6" w:rsidRPr="007950D5" w:rsidRDefault="005539C6" w:rsidP="00E83DEC">
            <w:pPr>
              <w:spacing w:line="360" w:lineRule="auto"/>
              <w:ind w:right="49"/>
              <w:jc w:val="both"/>
              <w:rPr>
                <w:rFonts w:ascii="Arial" w:hAnsi="Arial" w:cs="Arial"/>
                <w:sz w:val="18"/>
                <w:szCs w:val="18"/>
              </w:rPr>
            </w:pPr>
            <w:r w:rsidRPr="007950D5">
              <w:rPr>
                <w:rFonts w:ascii="Arial" w:hAnsi="Arial" w:cs="Arial"/>
                <w:sz w:val="18"/>
                <w:szCs w:val="18"/>
              </w:rPr>
              <w:t xml:space="preserve">(1B) </w:t>
            </w:r>
            <w:r w:rsidRPr="007950D5">
              <w:rPr>
                <w:rFonts w:ascii="Arial" w:hAnsi="Arial" w:cs="Arial"/>
                <w:color w:val="000000"/>
                <w:sz w:val="18"/>
                <w:szCs w:val="18"/>
                <w:lang w:eastAsia="es-MX"/>
              </w:rPr>
              <w:t>Falta de documentación comprobatoria de las erogaciones o que no reúne requisitos fiscales</w:t>
            </w:r>
          </w:p>
        </w:tc>
        <w:tc>
          <w:tcPr>
            <w:tcW w:w="929" w:type="pct"/>
          </w:tcPr>
          <w:p w14:paraId="7084BB58" w14:textId="77777777" w:rsidR="0049195B" w:rsidRPr="007950D5"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No solventado</w:t>
            </w:r>
          </w:p>
          <w:p w14:paraId="2F1403E6" w14:textId="77777777" w:rsidR="0049195B" w:rsidRPr="007950D5"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Pliego de Observación por</w:t>
            </w:r>
          </w:p>
          <w:p w14:paraId="1DC94EF4" w14:textId="6057F4C5" w:rsidR="005539C6" w:rsidRPr="007950D5"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11,600.00</w:t>
            </w:r>
          </w:p>
        </w:tc>
      </w:tr>
      <w:tr w:rsidR="005539C6" w:rsidRPr="007950D5" w14:paraId="5519B7E6" w14:textId="4EE6B3D1" w:rsidTr="007950D5">
        <w:trPr>
          <w:trHeight w:val="621"/>
          <w:jc w:val="center"/>
        </w:trPr>
        <w:tc>
          <w:tcPr>
            <w:tcW w:w="855" w:type="pct"/>
            <w:shd w:val="clear" w:color="auto" w:fill="auto"/>
          </w:tcPr>
          <w:p w14:paraId="055652BE"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Resultado: 4</w:t>
            </w:r>
          </w:p>
          <w:p w14:paraId="5BB106AF"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Observación: 5</w:t>
            </w:r>
          </w:p>
        </w:tc>
        <w:tc>
          <w:tcPr>
            <w:tcW w:w="1431" w:type="pct"/>
            <w:shd w:val="clear" w:color="auto" w:fill="auto"/>
          </w:tcPr>
          <w:p w14:paraId="315A423D" w14:textId="77777777" w:rsidR="005539C6" w:rsidRPr="007950D5" w:rsidRDefault="005539C6" w:rsidP="00E83DEC">
            <w:pPr>
              <w:spacing w:line="360" w:lineRule="auto"/>
              <w:jc w:val="both"/>
              <w:rPr>
                <w:rFonts w:ascii="Arial" w:hAnsi="Arial" w:cs="Arial"/>
                <w:sz w:val="18"/>
                <w:szCs w:val="18"/>
              </w:rPr>
            </w:pPr>
            <w:r w:rsidRPr="007950D5">
              <w:rPr>
                <w:rFonts w:ascii="Arial" w:hAnsi="Arial" w:cs="Arial"/>
                <w:sz w:val="18"/>
                <w:szCs w:val="18"/>
              </w:rPr>
              <w:t>Documentación incompleta por adquisiciones de seguros vehiculares</w:t>
            </w:r>
          </w:p>
        </w:tc>
        <w:tc>
          <w:tcPr>
            <w:tcW w:w="1785" w:type="pct"/>
            <w:shd w:val="clear" w:color="auto" w:fill="auto"/>
          </w:tcPr>
          <w:p w14:paraId="6EABEFC1" w14:textId="77777777" w:rsidR="005539C6" w:rsidRPr="007950D5" w:rsidRDefault="005539C6" w:rsidP="00E83DEC">
            <w:pPr>
              <w:spacing w:line="360" w:lineRule="auto"/>
              <w:ind w:right="49"/>
              <w:jc w:val="both"/>
              <w:rPr>
                <w:rFonts w:ascii="Arial" w:hAnsi="Arial" w:cs="Arial"/>
                <w:sz w:val="18"/>
                <w:szCs w:val="18"/>
              </w:rPr>
            </w:pPr>
            <w:r w:rsidRPr="007950D5">
              <w:rPr>
                <w:rFonts w:ascii="Arial" w:hAnsi="Arial" w:cs="Arial"/>
                <w:sz w:val="18"/>
                <w:szCs w:val="18"/>
              </w:rPr>
              <w:t xml:space="preserve">(1C) </w:t>
            </w:r>
            <w:r w:rsidRPr="007950D5">
              <w:rPr>
                <w:rFonts w:ascii="Arial" w:hAnsi="Arial" w:cs="Arial"/>
                <w:color w:val="000000"/>
                <w:sz w:val="18"/>
                <w:szCs w:val="18"/>
                <w:lang w:eastAsia="es-MX"/>
              </w:rPr>
              <w:t>Falta de autorización o justificación de las erogaciones</w:t>
            </w:r>
          </w:p>
        </w:tc>
        <w:tc>
          <w:tcPr>
            <w:tcW w:w="929" w:type="pct"/>
          </w:tcPr>
          <w:p w14:paraId="1E9D9A58" w14:textId="77777777" w:rsidR="005539C6" w:rsidRPr="007950D5"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No solventado</w:t>
            </w:r>
          </w:p>
          <w:p w14:paraId="080B76E0" w14:textId="77777777" w:rsidR="0049195B" w:rsidRPr="007950D5"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Pliego de Observación por</w:t>
            </w:r>
          </w:p>
          <w:p w14:paraId="038D3637" w14:textId="1B863E29" w:rsidR="0049195B" w:rsidRPr="007950D5"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 xml:space="preserve"> 72,166.71</w:t>
            </w:r>
          </w:p>
        </w:tc>
      </w:tr>
      <w:tr w:rsidR="005539C6" w:rsidRPr="007950D5" w14:paraId="2933AF42" w14:textId="5B6594ED" w:rsidTr="007950D5">
        <w:trPr>
          <w:trHeight w:val="621"/>
          <w:jc w:val="center"/>
        </w:trPr>
        <w:tc>
          <w:tcPr>
            <w:tcW w:w="855" w:type="pct"/>
          </w:tcPr>
          <w:p w14:paraId="56B0C4E6"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Resultado: 5</w:t>
            </w:r>
          </w:p>
          <w:p w14:paraId="567E9D4B"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Observación: 6</w:t>
            </w:r>
          </w:p>
        </w:tc>
        <w:tc>
          <w:tcPr>
            <w:tcW w:w="1431" w:type="pct"/>
          </w:tcPr>
          <w:p w14:paraId="52653C1C" w14:textId="77777777" w:rsidR="005539C6" w:rsidRPr="007950D5" w:rsidRDefault="005539C6" w:rsidP="00E83DEC">
            <w:pPr>
              <w:spacing w:line="360" w:lineRule="auto"/>
              <w:jc w:val="both"/>
              <w:rPr>
                <w:rFonts w:ascii="Arial" w:hAnsi="Arial" w:cs="Arial"/>
                <w:sz w:val="18"/>
                <w:szCs w:val="18"/>
              </w:rPr>
            </w:pPr>
            <w:r w:rsidRPr="007950D5">
              <w:rPr>
                <w:rFonts w:ascii="Arial" w:hAnsi="Arial" w:cs="Arial"/>
                <w:sz w:val="18"/>
                <w:szCs w:val="18"/>
              </w:rPr>
              <w:t>Documentación incompleta por servicio de mantenimiento de terreno</w:t>
            </w:r>
          </w:p>
        </w:tc>
        <w:tc>
          <w:tcPr>
            <w:tcW w:w="1785" w:type="pct"/>
          </w:tcPr>
          <w:p w14:paraId="10BFCD4D" w14:textId="77777777" w:rsidR="005539C6" w:rsidRPr="007950D5" w:rsidRDefault="005539C6" w:rsidP="00E83DEC">
            <w:pPr>
              <w:spacing w:line="360" w:lineRule="auto"/>
              <w:ind w:right="49"/>
              <w:jc w:val="both"/>
              <w:rPr>
                <w:rFonts w:ascii="Arial" w:hAnsi="Arial" w:cs="Arial"/>
                <w:sz w:val="18"/>
                <w:szCs w:val="18"/>
              </w:rPr>
            </w:pPr>
            <w:r w:rsidRPr="007950D5">
              <w:rPr>
                <w:rFonts w:ascii="Arial" w:hAnsi="Arial" w:cs="Arial"/>
                <w:sz w:val="18"/>
                <w:szCs w:val="18"/>
              </w:rPr>
              <w:t xml:space="preserve">(1C) </w:t>
            </w:r>
            <w:r w:rsidRPr="007950D5">
              <w:rPr>
                <w:rFonts w:ascii="Arial" w:hAnsi="Arial" w:cs="Arial"/>
                <w:color w:val="000000"/>
                <w:sz w:val="18"/>
                <w:szCs w:val="18"/>
                <w:lang w:eastAsia="es-MX"/>
              </w:rPr>
              <w:t>Falta de autorización o justificación de las erogaciones</w:t>
            </w:r>
          </w:p>
        </w:tc>
        <w:tc>
          <w:tcPr>
            <w:tcW w:w="929" w:type="pct"/>
          </w:tcPr>
          <w:p w14:paraId="071BDE5E" w14:textId="77777777" w:rsidR="005539C6" w:rsidRPr="007950D5"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Solventado</w:t>
            </w:r>
          </w:p>
          <w:p w14:paraId="630F23BC" w14:textId="23A2666C" w:rsidR="0049195B" w:rsidRPr="007950D5"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1,508,638.00</w:t>
            </w:r>
          </w:p>
        </w:tc>
      </w:tr>
      <w:tr w:rsidR="005539C6" w:rsidRPr="007950D5" w14:paraId="0B093A74" w14:textId="56DAC2C1" w:rsidTr="007950D5">
        <w:trPr>
          <w:trHeight w:val="621"/>
          <w:jc w:val="center"/>
        </w:trPr>
        <w:tc>
          <w:tcPr>
            <w:tcW w:w="855" w:type="pct"/>
          </w:tcPr>
          <w:p w14:paraId="3ED737DD"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Resultado: 6</w:t>
            </w:r>
          </w:p>
          <w:p w14:paraId="6186FEA9"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Observación: 7</w:t>
            </w:r>
          </w:p>
        </w:tc>
        <w:tc>
          <w:tcPr>
            <w:tcW w:w="1431" w:type="pct"/>
          </w:tcPr>
          <w:p w14:paraId="12E49062" w14:textId="77777777" w:rsidR="005539C6" w:rsidRPr="007950D5" w:rsidRDefault="005539C6" w:rsidP="00E83DEC">
            <w:pPr>
              <w:spacing w:line="360" w:lineRule="auto"/>
              <w:jc w:val="both"/>
              <w:rPr>
                <w:rFonts w:ascii="Arial" w:hAnsi="Arial" w:cs="Arial"/>
                <w:sz w:val="18"/>
                <w:szCs w:val="18"/>
              </w:rPr>
            </w:pPr>
            <w:r w:rsidRPr="007950D5">
              <w:rPr>
                <w:rFonts w:ascii="Arial" w:hAnsi="Arial" w:cs="Arial"/>
                <w:sz w:val="18"/>
                <w:szCs w:val="18"/>
              </w:rPr>
              <w:t>Documentación incompleta por adquisición de refacciones, maquinaria y equipo</w:t>
            </w:r>
          </w:p>
        </w:tc>
        <w:tc>
          <w:tcPr>
            <w:tcW w:w="1785" w:type="pct"/>
          </w:tcPr>
          <w:p w14:paraId="6583C429" w14:textId="77777777" w:rsidR="005539C6" w:rsidRPr="007950D5" w:rsidRDefault="005539C6" w:rsidP="00E83DEC">
            <w:pPr>
              <w:spacing w:line="360" w:lineRule="auto"/>
              <w:ind w:right="49"/>
              <w:jc w:val="both"/>
              <w:rPr>
                <w:rFonts w:ascii="Arial" w:hAnsi="Arial" w:cs="Arial"/>
                <w:sz w:val="18"/>
                <w:szCs w:val="18"/>
              </w:rPr>
            </w:pPr>
            <w:r w:rsidRPr="007950D5">
              <w:rPr>
                <w:rFonts w:ascii="Arial" w:hAnsi="Arial" w:cs="Arial"/>
                <w:sz w:val="18"/>
                <w:szCs w:val="18"/>
              </w:rPr>
              <w:t xml:space="preserve">(1C) </w:t>
            </w:r>
            <w:r w:rsidRPr="007950D5">
              <w:rPr>
                <w:rFonts w:ascii="Arial" w:hAnsi="Arial" w:cs="Arial"/>
                <w:color w:val="000000"/>
                <w:sz w:val="18"/>
                <w:szCs w:val="18"/>
                <w:lang w:eastAsia="es-MX"/>
              </w:rPr>
              <w:t>Falta de autorización o justificación de las erogaciones</w:t>
            </w:r>
          </w:p>
        </w:tc>
        <w:tc>
          <w:tcPr>
            <w:tcW w:w="929" w:type="pct"/>
          </w:tcPr>
          <w:p w14:paraId="6BBD6D64" w14:textId="77777777" w:rsidR="005539C6" w:rsidRPr="007950D5"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Solventado</w:t>
            </w:r>
          </w:p>
          <w:p w14:paraId="216E4FB0" w14:textId="040E92BD" w:rsidR="0049195B" w:rsidRPr="007950D5"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1,740,045.24</w:t>
            </w:r>
          </w:p>
        </w:tc>
      </w:tr>
      <w:tr w:rsidR="005539C6" w:rsidRPr="007950D5" w14:paraId="2F0EE86B" w14:textId="1FF3EA28" w:rsidTr="007950D5">
        <w:trPr>
          <w:trHeight w:val="621"/>
          <w:jc w:val="center"/>
        </w:trPr>
        <w:tc>
          <w:tcPr>
            <w:tcW w:w="855" w:type="pct"/>
            <w:shd w:val="clear" w:color="auto" w:fill="auto"/>
          </w:tcPr>
          <w:p w14:paraId="7C143AA5"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Resultado: 6</w:t>
            </w:r>
          </w:p>
          <w:p w14:paraId="2F1AC939"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Observación: 8</w:t>
            </w:r>
          </w:p>
        </w:tc>
        <w:tc>
          <w:tcPr>
            <w:tcW w:w="1431" w:type="pct"/>
            <w:shd w:val="clear" w:color="auto" w:fill="auto"/>
          </w:tcPr>
          <w:p w14:paraId="31A65E28" w14:textId="77777777" w:rsidR="005539C6" w:rsidRPr="007950D5" w:rsidRDefault="005539C6" w:rsidP="00E83DEC">
            <w:pPr>
              <w:spacing w:line="360" w:lineRule="auto"/>
              <w:jc w:val="both"/>
              <w:rPr>
                <w:rFonts w:ascii="Arial" w:hAnsi="Arial" w:cs="Arial"/>
                <w:sz w:val="18"/>
                <w:szCs w:val="18"/>
              </w:rPr>
            </w:pPr>
            <w:r w:rsidRPr="007950D5">
              <w:rPr>
                <w:rFonts w:ascii="Arial" w:hAnsi="Arial" w:cs="Arial"/>
                <w:sz w:val="18"/>
                <w:szCs w:val="18"/>
              </w:rPr>
              <w:t>Documentación incompleta por adquisición de refacciones, maquinaria y equipo</w:t>
            </w:r>
          </w:p>
        </w:tc>
        <w:tc>
          <w:tcPr>
            <w:tcW w:w="1785" w:type="pct"/>
            <w:shd w:val="clear" w:color="auto" w:fill="auto"/>
          </w:tcPr>
          <w:p w14:paraId="56770530" w14:textId="77777777" w:rsidR="005539C6" w:rsidRPr="007950D5" w:rsidRDefault="005539C6" w:rsidP="00E83DEC">
            <w:pPr>
              <w:spacing w:line="360" w:lineRule="auto"/>
              <w:ind w:right="49"/>
              <w:jc w:val="both"/>
              <w:rPr>
                <w:rFonts w:ascii="Arial" w:hAnsi="Arial" w:cs="Arial"/>
                <w:sz w:val="18"/>
                <w:szCs w:val="18"/>
              </w:rPr>
            </w:pPr>
            <w:r w:rsidRPr="007950D5">
              <w:rPr>
                <w:rFonts w:ascii="Arial" w:hAnsi="Arial" w:cs="Arial"/>
                <w:sz w:val="18"/>
                <w:szCs w:val="18"/>
              </w:rPr>
              <w:t xml:space="preserve">(1C) </w:t>
            </w:r>
            <w:r w:rsidRPr="007950D5">
              <w:rPr>
                <w:rFonts w:ascii="Arial" w:hAnsi="Arial" w:cs="Arial"/>
                <w:color w:val="000000"/>
                <w:sz w:val="18"/>
                <w:szCs w:val="18"/>
                <w:lang w:eastAsia="es-MX"/>
              </w:rPr>
              <w:t>Falta de autorización o justificación de las erogaciones</w:t>
            </w:r>
          </w:p>
        </w:tc>
        <w:tc>
          <w:tcPr>
            <w:tcW w:w="929" w:type="pct"/>
          </w:tcPr>
          <w:p w14:paraId="393AC18D" w14:textId="77777777" w:rsidR="005539C6" w:rsidRPr="007950D5"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Solventado</w:t>
            </w:r>
          </w:p>
          <w:p w14:paraId="6B6AC47D" w14:textId="0D32E8B0" w:rsidR="0049195B" w:rsidRPr="007950D5"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184,000.00</w:t>
            </w:r>
          </w:p>
        </w:tc>
      </w:tr>
      <w:tr w:rsidR="005539C6" w:rsidRPr="007950D5" w14:paraId="67DA5D94" w14:textId="7A00E5F2" w:rsidTr="007950D5">
        <w:trPr>
          <w:jc w:val="center"/>
        </w:trPr>
        <w:tc>
          <w:tcPr>
            <w:tcW w:w="855" w:type="pct"/>
            <w:shd w:val="clear" w:color="auto" w:fill="auto"/>
          </w:tcPr>
          <w:p w14:paraId="69F70C83"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Resultado: 7</w:t>
            </w:r>
          </w:p>
          <w:p w14:paraId="45A7EDE8"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Observación: 9</w:t>
            </w:r>
          </w:p>
        </w:tc>
        <w:tc>
          <w:tcPr>
            <w:tcW w:w="1431" w:type="pct"/>
            <w:shd w:val="clear" w:color="auto" w:fill="auto"/>
          </w:tcPr>
          <w:p w14:paraId="565EC1D5" w14:textId="77777777" w:rsidR="005539C6" w:rsidRPr="007950D5" w:rsidRDefault="005539C6" w:rsidP="00E83DEC">
            <w:pPr>
              <w:spacing w:line="360" w:lineRule="auto"/>
              <w:jc w:val="both"/>
              <w:rPr>
                <w:rFonts w:ascii="Arial" w:hAnsi="Arial" w:cs="Arial"/>
                <w:b/>
                <w:sz w:val="18"/>
                <w:szCs w:val="18"/>
              </w:rPr>
            </w:pPr>
            <w:r w:rsidRPr="007950D5">
              <w:rPr>
                <w:rFonts w:ascii="Arial" w:hAnsi="Arial" w:cs="Arial"/>
                <w:bCs/>
                <w:color w:val="000000"/>
                <w:sz w:val="18"/>
                <w:szCs w:val="18"/>
                <w:lang w:eastAsia="es-MX"/>
              </w:rPr>
              <w:t xml:space="preserve">Falta o insuficiencia de los controles internos con respecto a la integración de la Cuenta Pública </w:t>
            </w:r>
            <w:r w:rsidRPr="007950D5">
              <w:rPr>
                <w:rFonts w:ascii="Arial" w:hAnsi="Arial" w:cs="Arial"/>
                <w:sz w:val="18"/>
                <w:szCs w:val="18"/>
              </w:rPr>
              <w:t xml:space="preserve"> </w:t>
            </w:r>
          </w:p>
        </w:tc>
        <w:tc>
          <w:tcPr>
            <w:tcW w:w="1785" w:type="pct"/>
            <w:shd w:val="clear" w:color="auto" w:fill="auto"/>
          </w:tcPr>
          <w:p w14:paraId="0C3EFF72" w14:textId="77777777" w:rsidR="005539C6" w:rsidRPr="007950D5" w:rsidRDefault="005539C6" w:rsidP="00E83DEC">
            <w:pPr>
              <w:spacing w:line="360" w:lineRule="auto"/>
              <w:ind w:right="49"/>
              <w:jc w:val="both"/>
              <w:rPr>
                <w:rFonts w:ascii="Arial" w:hAnsi="Arial" w:cs="Arial"/>
                <w:sz w:val="18"/>
                <w:szCs w:val="18"/>
              </w:rPr>
            </w:pPr>
            <w:r w:rsidRPr="007950D5">
              <w:rPr>
                <w:rFonts w:ascii="Arial" w:hAnsi="Arial" w:cs="Arial"/>
                <w:sz w:val="18"/>
                <w:szCs w:val="18"/>
              </w:rPr>
              <w:t>(5C)</w:t>
            </w:r>
            <w:r w:rsidRPr="007950D5">
              <w:rPr>
                <w:rFonts w:ascii="Arial" w:hAnsi="Arial" w:cs="Arial"/>
                <w:color w:val="000000"/>
                <w:sz w:val="18"/>
                <w:szCs w:val="18"/>
                <w:lang w:eastAsia="es-MX"/>
              </w:rPr>
              <w:t xml:space="preserve"> Inadecuada integración, control y resguardo de expedientes</w:t>
            </w:r>
          </w:p>
        </w:tc>
        <w:tc>
          <w:tcPr>
            <w:tcW w:w="929" w:type="pct"/>
          </w:tcPr>
          <w:p w14:paraId="1E6E4C28" w14:textId="77777777" w:rsidR="005539C6"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Solventado</w:t>
            </w:r>
          </w:p>
          <w:p w14:paraId="0F825C8B" w14:textId="20AD288F" w:rsidR="00EB436F" w:rsidRPr="007950D5" w:rsidRDefault="00EB436F" w:rsidP="00EE510D">
            <w:pPr>
              <w:spacing w:line="360" w:lineRule="auto"/>
              <w:ind w:right="49"/>
              <w:jc w:val="right"/>
              <w:rPr>
                <w:rFonts w:ascii="Arial" w:hAnsi="Arial" w:cs="Arial"/>
                <w:sz w:val="18"/>
                <w:szCs w:val="18"/>
              </w:rPr>
            </w:pPr>
            <w:r>
              <w:rPr>
                <w:rFonts w:ascii="Arial" w:hAnsi="Arial" w:cs="Arial"/>
                <w:sz w:val="18"/>
                <w:szCs w:val="18"/>
              </w:rPr>
              <w:t>Recomendación</w:t>
            </w:r>
          </w:p>
        </w:tc>
      </w:tr>
      <w:tr w:rsidR="005539C6" w:rsidRPr="007950D5" w14:paraId="1E795BF4" w14:textId="1724FC11" w:rsidTr="007950D5">
        <w:trPr>
          <w:jc w:val="center"/>
        </w:trPr>
        <w:tc>
          <w:tcPr>
            <w:tcW w:w="855" w:type="pct"/>
            <w:shd w:val="clear" w:color="auto" w:fill="auto"/>
          </w:tcPr>
          <w:p w14:paraId="3F44D434"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Resultado: 8</w:t>
            </w:r>
          </w:p>
          <w:p w14:paraId="4E8D95C6"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Observación: 10</w:t>
            </w:r>
          </w:p>
        </w:tc>
        <w:tc>
          <w:tcPr>
            <w:tcW w:w="1431" w:type="pct"/>
            <w:shd w:val="clear" w:color="auto" w:fill="auto"/>
          </w:tcPr>
          <w:p w14:paraId="28B7A054" w14:textId="77777777" w:rsidR="005539C6" w:rsidRPr="007950D5" w:rsidRDefault="005539C6" w:rsidP="00E83DEC">
            <w:pPr>
              <w:spacing w:line="360" w:lineRule="auto"/>
              <w:jc w:val="both"/>
              <w:rPr>
                <w:rFonts w:ascii="Arial" w:hAnsi="Arial" w:cs="Arial"/>
                <w:bCs/>
                <w:color w:val="000000"/>
                <w:sz w:val="18"/>
                <w:szCs w:val="18"/>
                <w:lang w:eastAsia="es-MX"/>
              </w:rPr>
            </w:pPr>
            <w:r w:rsidRPr="007950D5">
              <w:rPr>
                <w:rFonts w:ascii="Arial" w:hAnsi="Arial" w:cs="Arial"/>
                <w:bCs/>
                <w:color w:val="000000"/>
                <w:sz w:val="18"/>
                <w:szCs w:val="18"/>
                <w:lang w:eastAsia="es-MX"/>
              </w:rPr>
              <w:t>Falta de consistencia en registro de operaciones contables y presupuestarias</w:t>
            </w:r>
          </w:p>
        </w:tc>
        <w:tc>
          <w:tcPr>
            <w:tcW w:w="1785" w:type="pct"/>
            <w:shd w:val="clear" w:color="auto" w:fill="auto"/>
          </w:tcPr>
          <w:p w14:paraId="278E705D" w14:textId="77777777" w:rsidR="005539C6" w:rsidRPr="007950D5" w:rsidRDefault="005539C6" w:rsidP="00E83DEC">
            <w:pPr>
              <w:spacing w:line="360" w:lineRule="auto"/>
              <w:ind w:right="49"/>
              <w:jc w:val="both"/>
              <w:rPr>
                <w:rFonts w:ascii="Arial" w:hAnsi="Arial" w:cs="Arial"/>
                <w:sz w:val="18"/>
                <w:szCs w:val="18"/>
              </w:rPr>
            </w:pPr>
            <w:r w:rsidRPr="007950D5">
              <w:rPr>
                <w:rFonts w:ascii="Arial" w:hAnsi="Arial" w:cs="Arial"/>
                <w:sz w:val="18"/>
                <w:szCs w:val="18"/>
              </w:rPr>
              <w:t>(4C) Omisiones o inconsistencias en la presentación de la información financiera</w:t>
            </w:r>
          </w:p>
        </w:tc>
        <w:tc>
          <w:tcPr>
            <w:tcW w:w="929" w:type="pct"/>
          </w:tcPr>
          <w:p w14:paraId="331BE88B" w14:textId="77777777" w:rsidR="005539C6"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Solventado</w:t>
            </w:r>
          </w:p>
          <w:p w14:paraId="00E6DB2A" w14:textId="56160019" w:rsidR="00EB436F" w:rsidRPr="007950D5" w:rsidRDefault="00EB436F" w:rsidP="00EE510D">
            <w:pPr>
              <w:spacing w:line="360" w:lineRule="auto"/>
              <w:ind w:right="49"/>
              <w:jc w:val="right"/>
              <w:rPr>
                <w:rFonts w:ascii="Arial" w:hAnsi="Arial" w:cs="Arial"/>
                <w:sz w:val="18"/>
                <w:szCs w:val="18"/>
              </w:rPr>
            </w:pPr>
            <w:r>
              <w:rPr>
                <w:rFonts w:ascii="Arial" w:hAnsi="Arial" w:cs="Arial"/>
                <w:sz w:val="18"/>
                <w:szCs w:val="18"/>
              </w:rPr>
              <w:t>Recomendación</w:t>
            </w:r>
          </w:p>
        </w:tc>
      </w:tr>
      <w:tr w:rsidR="005539C6" w:rsidRPr="007950D5" w14:paraId="15B38F42" w14:textId="33729C92" w:rsidTr="007950D5">
        <w:trPr>
          <w:jc w:val="center"/>
        </w:trPr>
        <w:tc>
          <w:tcPr>
            <w:tcW w:w="855" w:type="pct"/>
            <w:shd w:val="clear" w:color="auto" w:fill="auto"/>
          </w:tcPr>
          <w:p w14:paraId="30C97403"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lastRenderedPageBreak/>
              <w:t>Resultado: 9</w:t>
            </w:r>
          </w:p>
          <w:p w14:paraId="3B745ECC"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Observación: 11</w:t>
            </w:r>
          </w:p>
        </w:tc>
        <w:tc>
          <w:tcPr>
            <w:tcW w:w="1431" w:type="pct"/>
            <w:shd w:val="clear" w:color="auto" w:fill="auto"/>
          </w:tcPr>
          <w:p w14:paraId="7A658B6D" w14:textId="77777777" w:rsidR="005539C6" w:rsidRPr="007950D5" w:rsidRDefault="005539C6" w:rsidP="00E83DEC">
            <w:pPr>
              <w:spacing w:line="360" w:lineRule="auto"/>
              <w:jc w:val="both"/>
              <w:rPr>
                <w:rFonts w:ascii="Arial" w:hAnsi="Arial" w:cs="Arial"/>
                <w:bCs/>
                <w:color w:val="000000"/>
                <w:sz w:val="18"/>
                <w:szCs w:val="18"/>
                <w:lang w:eastAsia="es-MX"/>
              </w:rPr>
            </w:pPr>
            <w:r w:rsidRPr="007950D5">
              <w:rPr>
                <w:rFonts w:ascii="Arial" w:hAnsi="Arial" w:cs="Arial"/>
                <w:bCs/>
                <w:color w:val="000000"/>
                <w:sz w:val="18"/>
                <w:szCs w:val="18"/>
                <w:lang w:eastAsia="es-MX"/>
              </w:rPr>
              <w:t>Gastos por comprobar y viáticos no recuperados</w:t>
            </w:r>
          </w:p>
        </w:tc>
        <w:tc>
          <w:tcPr>
            <w:tcW w:w="1785" w:type="pct"/>
            <w:shd w:val="clear" w:color="auto" w:fill="auto"/>
          </w:tcPr>
          <w:p w14:paraId="24A2D434" w14:textId="77777777" w:rsidR="005539C6" w:rsidRPr="007950D5" w:rsidRDefault="005539C6" w:rsidP="00E83DEC">
            <w:pPr>
              <w:spacing w:line="360" w:lineRule="auto"/>
              <w:ind w:right="49"/>
              <w:jc w:val="both"/>
              <w:rPr>
                <w:rFonts w:ascii="Arial" w:hAnsi="Arial" w:cs="Arial"/>
                <w:sz w:val="18"/>
                <w:szCs w:val="18"/>
              </w:rPr>
            </w:pPr>
            <w:r w:rsidRPr="007950D5">
              <w:rPr>
                <w:rFonts w:ascii="Arial" w:hAnsi="Arial" w:cs="Arial"/>
                <w:sz w:val="18"/>
                <w:szCs w:val="18"/>
              </w:rPr>
              <w:t>(1D) Falta de recuperación de anticipos de sueldos, préstamos personales títulos de crédito, garantías, seguros o adeudos.</w:t>
            </w:r>
          </w:p>
        </w:tc>
        <w:tc>
          <w:tcPr>
            <w:tcW w:w="929" w:type="pct"/>
          </w:tcPr>
          <w:p w14:paraId="70328941" w14:textId="77777777" w:rsidR="005539C6" w:rsidRPr="007950D5"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Solventado</w:t>
            </w:r>
          </w:p>
          <w:p w14:paraId="4EED5D5D" w14:textId="4BE2EAE6" w:rsidR="0049195B" w:rsidRPr="007950D5" w:rsidRDefault="003B2523" w:rsidP="00EE510D">
            <w:pPr>
              <w:spacing w:line="360" w:lineRule="auto"/>
              <w:ind w:right="49"/>
              <w:jc w:val="right"/>
              <w:rPr>
                <w:rFonts w:ascii="Arial" w:hAnsi="Arial" w:cs="Arial"/>
                <w:sz w:val="18"/>
                <w:szCs w:val="18"/>
              </w:rPr>
            </w:pPr>
            <w:r>
              <w:rPr>
                <w:rFonts w:ascii="Arial" w:hAnsi="Arial" w:cs="Arial"/>
                <w:sz w:val="18"/>
                <w:szCs w:val="18"/>
              </w:rPr>
              <w:t>Recomendación</w:t>
            </w:r>
          </w:p>
        </w:tc>
      </w:tr>
      <w:tr w:rsidR="005539C6" w:rsidRPr="007950D5" w14:paraId="66E1A1EF" w14:textId="03239357" w:rsidTr="007950D5">
        <w:trPr>
          <w:jc w:val="center"/>
        </w:trPr>
        <w:tc>
          <w:tcPr>
            <w:tcW w:w="855" w:type="pct"/>
            <w:shd w:val="clear" w:color="auto" w:fill="auto"/>
          </w:tcPr>
          <w:p w14:paraId="248B8B94"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Resultado: 10</w:t>
            </w:r>
          </w:p>
          <w:p w14:paraId="187673E0"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Observación: 12</w:t>
            </w:r>
          </w:p>
        </w:tc>
        <w:tc>
          <w:tcPr>
            <w:tcW w:w="1431" w:type="pct"/>
            <w:shd w:val="clear" w:color="auto" w:fill="auto"/>
          </w:tcPr>
          <w:p w14:paraId="13481A51" w14:textId="77777777" w:rsidR="005539C6" w:rsidRPr="007950D5" w:rsidRDefault="005539C6" w:rsidP="00E83DEC">
            <w:pPr>
              <w:spacing w:line="360" w:lineRule="auto"/>
              <w:jc w:val="both"/>
              <w:rPr>
                <w:rFonts w:ascii="Arial" w:hAnsi="Arial" w:cs="Arial"/>
                <w:bCs/>
                <w:color w:val="000000"/>
                <w:sz w:val="18"/>
                <w:szCs w:val="18"/>
                <w:lang w:eastAsia="es-MX"/>
              </w:rPr>
            </w:pPr>
            <w:r w:rsidRPr="007950D5">
              <w:rPr>
                <w:rFonts w:ascii="Arial" w:hAnsi="Arial" w:cs="Arial"/>
                <w:bCs/>
                <w:color w:val="000000"/>
                <w:sz w:val="18"/>
                <w:szCs w:val="18"/>
                <w:lang w:eastAsia="es-MX"/>
              </w:rPr>
              <w:t>Anticipos a proveedores no recuperados</w:t>
            </w:r>
          </w:p>
        </w:tc>
        <w:tc>
          <w:tcPr>
            <w:tcW w:w="1785" w:type="pct"/>
            <w:shd w:val="clear" w:color="auto" w:fill="auto"/>
          </w:tcPr>
          <w:p w14:paraId="502642E8" w14:textId="77777777" w:rsidR="005539C6" w:rsidRPr="007950D5" w:rsidRDefault="005539C6" w:rsidP="00E83DEC">
            <w:pPr>
              <w:spacing w:line="360" w:lineRule="auto"/>
              <w:ind w:right="49"/>
              <w:jc w:val="both"/>
              <w:rPr>
                <w:rFonts w:ascii="Arial" w:hAnsi="Arial" w:cs="Arial"/>
                <w:sz w:val="18"/>
                <w:szCs w:val="18"/>
              </w:rPr>
            </w:pPr>
            <w:r w:rsidRPr="007950D5">
              <w:rPr>
                <w:rFonts w:ascii="Arial" w:hAnsi="Arial" w:cs="Arial"/>
                <w:sz w:val="18"/>
                <w:szCs w:val="18"/>
              </w:rPr>
              <w:t>(1D) Falta de recuperación de anticipos de sueldos, préstamos personales títulos de crédito, garantías, seguros o adeudos.</w:t>
            </w:r>
          </w:p>
        </w:tc>
        <w:tc>
          <w:tcPr>
            <w:tcW w:w="929" w:type="pct"/>
          </w:tcPr>
          <w:p w14:paraId="2E194765" w14:textId="77777777" w:rsidR="005539C6" w:rsidRPr="007950D5"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Solventado</w:t>
            </w:r>
          </w:p>
          <w:p w14:paraId="50B115B1" w14:textId="77777777" w:rsidR="0049195B"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200,000.00</w:t>
            </w:r>
          </w:p>
          <w:p w14:paraId="06D8249C" w14:textId="0FF1BEFE" w:rsidR="00EB436F" w:rsidRPr="007950D5" w:rsidRDefault="00EB436F" w:rsidP="00EE510D">
            <w:pPr>
              <w:spacing w:line="360" w:lineRule="auto"/>
              <w:ind w:right="49"/>
              <w:jc w:val="right"/>
              <w:rPr>
                <w:rFonts w:ascii="Arial" w:hAnsi="Arial" w:cs="Arial"/>
                <w:sz w:val="18"/>
                <w:szCs w:val="18"/>
              </w:rPr>
            </w:pPr>
            <w:r>
              <w:rPr>
                <w:rFonts w:ascii="Arial" w:hAnsi="Arial" w:cs="Arial"/>
                <w:sz w:val="18"/>
                <w:szCs w:val="18"/>
              </w:rPr>
              <w:t>Recomendación</w:t>
            </w:r>
          </w:p>
        </w:tc>
      </w:tr>
      <w:tr w:rsidR="005539C6" w:rsidRPr="007950D5" w14:paraId="1852CA73" w14:textId="2D012A66" w:rsidTr="002B6909">
        <w:trPr>
          <w:jc w:val="center"/>
        </w:trPr>
        <w:tc>
          <w:tcPr>
            <w:tcW w:w="855" w:type="pct"/>
            <w:shd w:val="clear" w:color="auto" w:fill="auto"/>
          </w:tcPr>
          <w:p w14:paraId="790E3DFD"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Resultado: 11</w:t>
            </w:r>
          </w:p>
          <w:p w14:paraId="326D0FE4" w14:textId="77777777" w:rsidR="005539C6" w:rsidRPr="007950D5" w:rsidRDefault="005539C6" w:rsidP="00E83DEC">
            <w:pPr>
              <w:spacing w:line="360" w:lineRule="auto"/>
              <w:ind w:left="29" w:right="32"/>
              <w:rPr>
                <w:rFonts w:ascii="Arial" w:hAnsi="Arial" w:cs="Arial"/>
                <w:sz w:val="18"/>
                <w:szCs w:val="18"/>
              </w:rPr>
            </w:pPr>
            <w:r w:rsidRPr="007950D5">
              <w:rPr>
                <w:rFonts w:ascii="Arial" w:hAnsi="Arial" w:cs="Arial"/>
                <w:sz w:val="18"/>
                <w:szCs w:val="18"/>
              </w:rPr>
              <w:t>Observación: 13</w:t>
            </w:r>
          </w:p>
        </w:tc>
        <w:tc>
          <w:tcPr>
            <w:tcW w:w="1431" w:type="pct"/>
            <w:shd w:val="clear" w:color="auto" w:fill="auto"/>
          </w:tcPr>
          <w:p w14:paraId="1D0776C5" w14:textId="77777777" w:rsidR="005539C6" w:rsidRPr="007950D5" w:rsidRDefault="005539C6" w:rsidP="00E83DEC">
            <w:pPr>
              <w:spacing w:line="360" w:lineRule="auto"/>
              <w:jc w:val="both"/>
              <w:rPr>
                <w:rFonts w:ascii="Arial" w:hAnsi="Arial" w:cs="Arial"/>
                <w:bCs/>
                <w:color w:val="000000"/>
                <w:sz w:val="18"/>
                <w:szCs w:val="18"/>
                <w:lang w:eastAsia="es-MX"/>
              </w:rPr>
            </w:pPr>
            <w:r w:rsidRPr="007950D5">
              <w:rPr>
                <w:rFonts w:ascii="Arial" w:hAnsi="Arial" w:cs="Arial"/>
                <w:sz w:val="18"/>
                <w:szCs w:val="18"/>
              </w:rPr>
              <w:t>Análisis de la documentación en atención a la Solicitud de Información Adicional</w:t>
            </w:r>
          </w:p>
        </w:tc>
        <w:tc>
          <w:tcPr>
            <w:tcW w:w="1785" w:type="pct"/>
            <w:shd w:val="clear" w:color="auto" w:fill="auto"/>
          </w:tcPr>
          <w:p w14:paraId="42642E58" w14:textId="77777777" w:rsidR="005539C6" w:rsidRPr="007950D5" w:rsidRDefault="005539C6" w:rsidP="00E83DEC">
            <w:pPr>
              <w:spacing w:line="360" w:lineRule="auto"/>
              <w:ind w:right="49"/>
              <w:jc w:val="both"/>
              <w:rPr>
                <w:rFonts w:ascii="Arial" w:hAnsi="Arial" w:cs="Arial"/>
                <w:sz w:val="18"/>
                <w:szCs w:val="18"/>
              </w:rPr>
            </w:pPr>
            <w:r w:rsidRPr="007950D5">
              <w:rPr>
                <w:rFonts w:ascii="Arial" w:hAnsi="Arial" w:cs="Arial"/>
                <w:sz w:val="18"/>
                <w:szCs w:val="18"/>
              </w:rPr>
              <w:t>(4C) Omisiones o inconsistencias en la presentación de la información financiera</w:t>
            </w:r>
          </w:p>
        </w:tc>
        <w:tc>
          <w:tcPr>
            <w:tcW w:w="929" w:type="pct"/>
            <w:tcBorders>
              <w:bottom w:val="single" w:sz="4" w:space="0" w:color="auto"/>
            </w:tcBorders>
          </w:tcPr>
          <w:p w14:paraId="3237272F" w14:textId="77777777" w:rsidR="005539C6" w:rsidRDefault="0049195B" w:rsidP="00EE510D">
            <w:pPr>
              <w:spacing w:line="360" w:lineRule="auto"/>
              <w:ind w:right="49"/>
              <w:jc w:val="right"/>
              <w:rPr>
                <w:rFonts w:ascii="Arial" w:hAnsi="Arial" w:cs="Arial"/>
                <w:sz w:val="18"/>
                <w:szCs w:val="18"/>
              </w:rPr>
            </w:pPr>
            <w:r w:rsidRPr="007950D5">
              <w:rPr>
                <w:rFonts w:ascii="Arial" w:hAnsi="Arial" w:cs="Arial"/>
                <w:sz w:val="18"/>
                <w:szCs w:val="18"/>
              </w:rPr>
              <w:t>Solventado</w:t>
            </w:r>
          </w:p>
          <w:p w14:paraId="20C45E98" w14:textId="746571AB" w:rsidR="00EB436F" w:rsidRPr="007950D5" w:rsidRDefault="00EB436F" w:rsidP="00EE510D">
            <w:pPr>
              <w:spacing w:line="360" w:lineRule="auto"/>
              <w:ind w:right="49"/>
              <w:jc w:val="right"/>
              <w:rPr>
                <w:rFonts w:ascii="Arial" w:hAnsi="Arial" w:cs="Arial"/>
                <w:sz w:val="18"/>
                <w:szCs w:val="18"/>
              </w:rPr>
            </w:pPr>
            <w:r>
              <w:rPr>
                <w:rFonts w:ascii="Arial" w:hAnsi="Arial" w:cs="Arial"/>
                <w:sz w:val="18"/>
                <w:szCs w:val="18"/>
              </w:rPr>
              <w:t>Recomendación</w:t>
            </w:r>
          </w:p>
        </w:tc>
      </w:tr>
      <w:tr w:rsidR="00EE510D" w:rsidRPr="007950D5" w14:paraId="44A75D0D" w14:textId="77777777" w:rsidTr="002B6909">
        <w:trPr>
          <w:trHeight w:val="157"/>
          <w:jc w:val="center"/>
        </w:trPr>
        <w:tc>
          <w:tcPr>
            <w:tcW w:w="855" w:type="pct"/>
            <w:shd w:val="clear" w:color="auto" w:fill="auto"/>
          </w:tcPr>
          <w:p w14:paraId="1C12C442" w14:textId="77777777" w:rsidR="00EE510D" w:rsidRPr="007950D5" w:rsidRDefault="00EE510D" w:rsidP="00E83DEC">
            <w:pPr>
              <w:spacing w:line="360" w:lineRule="auto"/>
              <w:ind w:left="29" w:right="32"/>
              <w:rPr>
                <w:rFonts w:ascii="Arial" w:hAnsi="Arial" w:cs="Arial"/>
                <w:b/>
                <w:sz w:val="18"/>
                <w:szCs w:val="18"/>
              </w:rPr>
            </w:pPr>
          </w:p>
        </w:tc>
        <w:tc>
          <w:tcPr>
            <w:tcW w:w="1431" w:type="pct"/>
            <w:shd w:val="clear" w:color="auto" w:fill="auto"/>
          </w:tcPr>
          <w:p w14:paraId="16FFCE74" w14:textId="77777777" w:rsidR="00EE510D" w:rsidRPr="007950D5" w:rsidRDefault="00EE510D" w:rsidP="00E83DEC">
            <w:pPr>
              <w:spacing w:line="360" w:lineRule="auto"/>
              <w:jc w:val="both"/>
              <w:rPr>
                <w:rFonts w:ascii="Arial" w:hAnsi="Arial" w:cs="Arial"/>
                <w:b/>
                <w:sz w:val="18"/>
                <w:szCs w:val="18"/>
              </w:rPr>
            </w:pPr>
          </w:p>
        </w:tc>
        <w:tc>
          <w:tcPr>
            <w:tcW w:w="1785" w:type="pct"/>
            <w:shd w:val="clear" w:color="auto" w:fill="auto"/>
          </w:tcPr>
          <w:p w14:paraId="6E9FEDA3" w14:textId="6CEBDABE" w:rsidR="00EE510D" w:rsidRPr="007950D5" w:rsidRDefault="00EE510D" w:rsidP="00EE510D">
            <w:pPr>
              <w:spacing w:line="360" w:lineRule="auto"/>
              <w:ind w:right="49"/>
              <w:jc w:val="right"/>
              <w:rPr>
                <w:rFonts w:ascii="Arial" w:hAnsi="Arial" w:cs="Arial"/>
                <w:b/>
                <w:sz w:val="18"/>
                <w:szCs w:val="18"/>
              </w:rPr>
            </w:pPr>
            <w:r w:rsidRPr="007950D5">
              <w:rPr>
                <w:rFonts w:ascii="Arial" w:hAnsi="Arial" w:cs="Arial"/>
                <w:b/>
                <w:sz w:val="18"/>
                <w:szCs w:val="18"/>
              </w:rPr>
              <w:t>Total</w:t>
            </w:r>
          </w:p>
        </w:tc>
        <w:tc>
          <w:tcPr>
            <w:tcW w:w="929" w:type="pct"/>
            <w:tcBorders>
              <w:top w:val="single" w:sz="4" w:space="0" w:color="auto"/>
              <w:bottom w:val="double" w:sz="4" w:space="0" w:color="auto"/>
            </w:tcBorders>
          </w:tcPr>
          <w:p w14:paraId="086C7A95" w14:textId="60DB1FA8" w:rsidR="00EE510D" w:rsidRPr="007950D5" w:rsidRDefault="00EE510D" w:rsidP="003B2523">
            <w:pPr>
              <w:spacing w:line="360" w:lineRule="auto"/>
              <w:ind w:right="49"/>
              <w:jc w:val="right"/>
              <w:rPr>
                <w:rFonts w:ascii="Arial" w:hAnsi="Arial" w:cs="Arial"/>
                <w:b/>
                <w:sz w:val="18"/>
                <w:szCs w:val="18"/>
              </w:rPr>
            </w:pPr>
            <w:r w:rsidRPr="007950D5">
              <w:rPr>
                <w:rFonts w:ascii="Arial" w:hAnsi="Arial" w:cs="Arial"/>
                <w:b/>
                <w:sz w:val="18"/>
                <w:szCs w:val="18"/>
              </w:rPr>
              <w:t>$3,</w:t>
            </w:r>
            <w:r w:rsidR="003B2523">
              <w:rPr>
                <w:rFonts w:ascii="Arial" w:hAnsi="Arial" w:cs="Arial"/>
                <w:b/>
                <w:sz w:val="18"/>
                <w:szCs w:val="18"/>
              </w:rPr>
              <w:t>716,449.95</w:t>
            </w:r>
          </w:p>
        </w:tc>
      </w:tr>
    </w:tbl>
    <w:p w14:paraId="31B258D6" w14:textId="1D574A8B" w:rsidR="005539C6" w:rsidRDefault="005539C6" w:rsidP="00A623C4">
      <w:pPr>
        <w:spacing w:line="360" w:lineRule="auto"/>
        <w:jc w:val="both"/>
        <w:rPr>
          <w:rFonts w:ascii="Arial" w:hAnsi="Arial" w:cs="Arial"/>
          <w:b/>
          <w:bCs/>
        </w:rPr>
      </w:pPr>
    </w:p>
    <w:p w14:paraId="38D386BF" w14:textId="77777777" w:rsidR="007950D5" w:rsidRPr="00EE510D" w:rsidRDefault="007950D5" w:rsidP="00A623C4">
      <w:pPr>
        <w:spacing w:line="360" w:lineRule="auto"/>
        <w:jc w:val="both"/>
        <w:rPr>
          <w:rFonts w:ascii="Arial" w:hAnsi="Arial" w:cs="Arial"/>
          <w:b/>
          <w:bCs/>
        </w:rPr>
      </w:pPr>
    </w:p>
    <w:p w14:paraId="5F36A17D" w14:textId="77777777" w:rsidR="00A623C4" w:rsidRPr="00761FA3" w:rsidRDefault="00A623C4" w:rsidP="00A623C4">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4DDE1758" w14:textId="77777777" w:rsidR="00A623C4" w:rsidRDefault="00A623C4" w:rsidP="00A623C4">
      <w:pPr>
        <w:spacing w:line="276" w:lineRule="auto"/>
        <w:ind w:right="190"/>
        <w:jc w:val="both"/>
        <w:rPr>
          <w:rFonts w:ascii="Arial" w:hAnsi="Arial" w:cs="Arial"/>
          <w:b/>
        </w:rPr>
      </w:pPr>
    </w:p>
    <w:p w14:paraId="5C326A20" w14:textId="77777777" w:rsidR="00A623C4" w:rsidRDefault="00A623C4" w:rsidP="00A623C4">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151E41B1" w14:textId="77777777" w:rsidR="00A623C4" w:rsidRDefault="00A623C4" w:rsidP="00A623C4">
      <w:pPr>
        <w:spacing w:line="360" w:lineRule="auto"/>
        <w:ind w:right="49"/>
        <w:jc w:val="both"/>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559"/>
        <w:gridCol w:w="24"/>
        <w:gridCol w:w="1643"/>
      </w:tblGrid>
      <w:tr w:rsidR="00A623C4" w:rsidRPr="001D7195" w14:paraId="36B22A0A" w14:textId="77777777" w:rsidTr="00024164">
        <w:trPr>
          <w:trHeight w:val="624"/>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CAE4A3" w14:textId="77777777" w:rsidR="00A623C4" w:rsidRPr="001D7195" w:rsidRDefault="00A623C4" w:rsidP="00024164">
            <w:pPr>
              <w:spacing w:line="276" w:lineRule="auto"/>
              <w:ind w:right="49"/>
              <w:jc w:val="center"/>
              <w:rPr>
                <w:rFonts w:ascii="Arial" w:hAnsi="Arial" w:cs="Arial"/>
                <w:b/>
                <w:sz w:val="18"/>
                <w:szCs w:val="18"/>
              </w:rPr>
            </w:pPr>
            <w:r w:rsidRPr="001D7195">
              <w:rPr>
                <w:rFonts w:ascii="Arial" w:hAnsi="Arial" w:cs="Arial"/>
                <w:b/>
                <w:sz w:val="18"/>
                <w:szCs w:val="18"/>
              </w:rPr>
              <w:t>Resumen General de Observaciones y Solventaciones en Materia Financiera</w:t>
            </w:r>
          </w:p>
        </w:tc>
      </w:tr>
      <w:tr w:rsidR="00A623C4" w:rsidRPr="001D7195" w14:paraId="3BCBF825" w14:textId="77777777" w:rsidTr="00024164">
        <w:trPr>
          <w:trHeight w:val="497"/>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039FE4" w14:textId="77777777" w:rsidR="00A623C4" w:rsidRPr="001D7195" w:rsidRDefault="00A623C4" w:rsidP="00024164">
            <w:pPr>
              <w:spacing w:line="276" w:lineRule="auto"/>
              <w:ind w:right="49"/>
              <w:jc w:val="center"/>
              <w:rPr>
                <w:rFonts w:ascii="Arial" w:hAnsi="Arial" w:cs="Arial"/>
                <w:b/>
                <w:sz w:val="18"/>
                <w:szCs w:val="18"/>
              </w:rPr>
            </w:pPr>
            <w:r w:rsidRPr="001D7195">
              <w:rPr>
                <w:rFonts w:ascii="Arial" w:hAnsi="Arial" w:cs="Arial"/>
                <w:b/>
                <w:sz w:val="18"/>
                <w:szCs w:val="18"/>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19DAFF" w14:textId="77777777" w:rsidR="00A623C4" w:rsidRPr="001D7195" w:rsidRDefault="00A623C4" w:rsidP="00024164">
            <w:pPr>
              <w:spacing w:line="276" w:lineRule="auto"/>
              <w:ind w:right="49"/>
              <w:jc w:val="center"/>
              <w:rPr>
                <w:rFonts w:ascii="Arial" w:hAnsi="Arial" w:cs="Arial"/>
                <w:b/>
                <w:sz w:val="18"/>
                <w:szCs w:val="18"/>
              </w:rPr>
            </w:pPr>
            <w:r w:rsidRPr="001D7195">
              <w:rPr>
                <w:rFonts w:ascii="Arial" w:hAnsi="Arial" w:cs="Arial"/>
                <w:b/>
                <w:sz w:val="18"/>
                <w:szCs w:val="18"/>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F35B81" w14:textId="77777777" w:rsidR="00A623C4" w:rsidRPr="001D7195" w:rsidRDefault="00A623C4" w:rsidP="00024164">
            <w:pPr>
              <w:spacing w:line="276" w:lineRule="auto"/>
              <w:ind w:right="49"/>
              <w:jc w:val="center"/>
              <w:rPr>
                <w:rFonts w:ascii="Arial" w:hAnsi="Arial" w:cs="Arial"/>
                <w:b/>
                <w:sz w:val="18"/>
                <w:szCs w:val="18"/>
              </w:rPr>
            </w:pPr>
            <w:r w:rsidRPr="001D7195">
              <w:rPr>
                <w:rFonts w:ascii="Arial" w:hAnsi="Arial" w:cs="Arial"/>
                <w:b/>
                <w:sz w:val="18"/>
                <w:szCs w:val="18"/>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0A28CC" w14:textId="77777777" w:rsidR="00A623C4" w:rsidRPr="001D7195" w:rsidRDefault="00A623C4" w:rsidP="00024164">
            <w:pPr>
              <w:spacing w:line="276" w:lineRule="auto"/>
              <w:ind w:right="49"/>
              <w:jc w:val="center"/>
              <w:rPr>
                <w:rFonts w:ascii="Arial" w:hAnsi="Arial" w:cs="Arial"/>
                <w:b/>
                <w:sz w:val="18"/>
                <w:szCs w:val="18"/>
              </w:rPr>
            </w:pPr>
            <w:r w:rsidRPr="001D7195">
              <w:rPr>
                <w:rFonts w:ascii="Arial" w:hAnsi="Arial" w:cs="Arial"/>
                <w:b/>
                <w:sz w:val="18"/>
                <w:szCs w:val="18"/>
              </w:rPr>
              <w:t>Pendiente de Solventar</w:t>
            </w:r>
          </w:p>
        </w:tc>
      </w:tr>
      <w:tr w:rsidR="00A623C4" w:rsidRPr="001D7195" w14:paraId="06BC53A1" w14:textId="77777777" w:rsidTr="00024164">
        <w:trPr>
          <w:trHeight w:val="39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FB7BB6" w14:textId="77777777" w:rsidR="00A623C4" w:rsidRPr="001D7195" w:rsidRDefault="00A623C4" w:rsidP="00024164">
            <w:pPr>
              <w:spacing w:line="276" w:lineRule="auto"/>
              <w:ind w:right="49"/>
              <w:jc w:val="center"/>
              <w:rPr>
                <w:rFonts w:ascii="Arial" w:hAnsi="Arial" w:cs="Arial"/>
                <w:b/>
                <w:sz w:val="18"/>
                <w:szCs w:val="18"/>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C5A78B" w14:textId="77777777" w:rsidR="00A623C4" w:rsidRPr="001D7195" w:rsidRDefault="00A623C4" w:rsidP="00024164">
            <w:pPr>
              <w:spacing w:line="276" w:lineRule="auto"/>
              <w:ind w:right="49"/>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B962B4" w14:textId="77777777" w:rsidR="00A623C4" w:rsidRPr="001D7195" w:rsidRDefault="00A623C4" w:rsidP="00024164">
            <w:pPr>
              <w:spacing w:line="276" w:lineRule="auto"/>
              <w:ind w:right="49"/>
              <w:jc w:val="center"/>
              <w:rPr>
                <w:rFonts w:ascii="Arial" w:hAnsi="Arial" w:cs="Arial"/>
                <w:b/>
                <w:sz w:val="18"/>
                <w:szCs w:val="18"/>
              </w:rPr>
            </w:pPr>
            <w:r w:rsidRPr="001D7195">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0C59C0" w14:textId="77777777" w:rsidR="00A623C4" w:rsidRPr="001D7195" w:rsidRDefault="00A623C4" w:rsidP="00024164">
            <w:pPr>
              <w:spacing w:line="276" w:lineRule="auto"/>
              <w:ind w:right="49"/>
              <w:jc w:val="center"/>
              <w:rPr>
                <w:rFonts w:ascii="Arial" w:hAnsi="Arial" w:cs="Arial"/>
                <w:b/>
                <w:sz w:val="18"/>
                <w:szCs w:val="18"/>
              </w:rPr>
            </w:pPr>
            <w:r w:rsidRPr="001D7195">
              <w:rPr>
                <w:rFonts w:ascii="Arial" w:hAnsi="Arial" w:cs="Arial"/>
                <w:b/>
                <w:sz w:val="18"/>
                <w:szCs w:val="18"/>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DBE3BB" w14:textId="77777777" w:rsidR="00A623C4" w:rsidRPr="001D7195" w:rsidRDefault="00A623C4" w:rsidP="00024164">
            <w:pPr>
              <w:spacing w:line="276" w:lineRule="auto"/>
              <w:ind w:right="49"/>
              <w:jc w:val="center"/>
              <w:rPr>
                <w:rFonts w:ascii="Arial" w:hAnsi="Arial" w:cs="Arial"/>
                <w:b/>
                <w:sz w:val="18"/>
                <w:szCs w:val="18"/>
              </w:rPr>
            </w:pPr>
          </w:p>
        </w:tc>
      </w:tr>
      <w:tr w:rsidR="00A623C4" w:rsidRPr="001D7195" w14:paraId="449FD787" w14:textId="77777777" w:rsidTr="00024164">
        <w:trPr>
          <w:trHeight w:val="82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01E1010A" w14:textId="77777777" w:rsidR="00A623C4" w:rsidRPr="001D7195" w:rsidRDefault="00A623C4" w:rsidP="003B2523">
            <w:pPr>
              <w:spacing w:line="360" w:lineRule="auto"/>
              <w:jc w:val="both"/>
              <w:rPr>
                <w:rFonts w:ascii="Arial" w:hAnsi="Arial" w:cs="Arial"/>
                <w:sz w:val="18"/>
                <w:szCs w:val="18"/>
              </w:rPr>
            </w:pPr>
            <w:r w:rsidRPr="001D7195">
              <w:rPr>
                <w:rFonts w:ascii="Arial" w:hAnsi="Arial" w:cs="Arial"/>
                <w:sz w:val="18"/>
                <w:szCs w:val="18"/>
              </w:rPr>
              <w:t>(1B) Falta de documentación comprobatoria de las erogaciones o que no reúne requisitos fiscales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2FF17CEE" w14:textId="0BA45379" w:rsidR="00A623C4" w:rsidRPr="001D7195" w:rsidRDefault="001D7195" w:rsidP="001D7195">
            <w:pPr>
              <w:spacing w:line="360" w:lineRule="auto"/>
              <w:jc w:val="right"/>
              <w:rPr>
                <w:rFonts w:ascii="Arial" w:hAnsi="Arial" w:cs="Arial"/>
                <w:sz w:val="18"/>
                <w:szCs w:val="18"/>
              </w:rPr>
            </w:pPr>
            <w:r>
              <w:rPr>
                <w:rFonts w:ascii="Arial" w:hAnsi="Arial" w:cs="Arial"/>
                <w:sz w:val="18"/>
                <w:szCs w:val="18"/>
              </w:rPr>
              <w:t>$11,600.00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5274F4" w14:textId="47483BE3" w:rsidR="00A623C4" w:rsidRPr="001D7195" w:rsidRDefault="00A623C4" w:rsidP="001D7195">
            <w:pPr>
              <w:spacing w:line="360" w:lineRule="auto"/>
              <w:jc w:val="right"/>
              <w:rPr>
                <w:rFonts w:ascii="Arial" w:hAnsi="Arial" w:cs="Arial"/>
                <w:sz w:val="18"/>
                <w:szCs w:val="18"/>
              </w:rPr>
            </w:pPr>
            <w:r w:rsidRPr="001D7195">
              <w:rPr>
                <w:rFonts w:ascii="Arial" w:hAnsi="Arial" w:cs="Arial"/>
                <w:sz w:val="18"/>
                <w:szCs w:val="18"/>
              </w:rPr>
              <w:t>$</w:t>
            </w:r>
            <w:r w:rsidR="001D7195">
              <w:rPr>
                <w:rFonts w:ascii="Arial" w:hAnsi="Arial" w:cs="Arial"/>
                <w:sz w:val="18"/>
                <w:szCs w:val="18"/>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5D91DB" w14:textId="77777777" w:rsidR="00A623C4" w:rsidRPr="001D7195" w:rsidRDefault="00A623C4" w:rsidP="00024164">
            <w:pPr>
              <w:spacing w:line="360" w:lineRule="auto"/>
              <w:jc w:val="right"/>
              <w:rPr>
                <w:rFonts w:ascii="Arial" w:hAnsi="Arial" w:cs="Arial"/>
                <w:sz w:val="18"/>
                <w:szCs w:val="18"/>
              </w:rPr>
            </w:pPr>
            <w:r w:rsidRPr="001D7195">
              <w:rPr>
                <w:rFonts w:ascii="Arial" w:hAnsi="Arial" w:cs="Arial"/>
                <w:sz w:val="18"/>
                <w:szCs w:val="18"/>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B13089" w14:textId="45F052F5" w:rsidR="00A623C4" w:rsidRPr="001D7195" w:rsidRDefault="00A623C4" w:rsidP="001D7195">
            <w:pPr>
              <w:spacing w:line="360" w:lineRule="auto"/>
              <w:jc w:val="right"/>
              <w:rPr>
                <w:rFonts w:ascii="Arial" w:hAnsi="Arial" w:cs="Arial"/>
                <w:sz w:val="18"/>
                <w:szCs w:val="18"/>
              </w:rPr>
            </w:pPr>
            <w:r w:rsidRPr="001D7195">
              <w:rPr>
                <w:rFonts w:ascii="Arial" w:hAnsi="Arial" w:cs="Arial"/>
                <w:sz w:val="18"/>
                <w:szCs w:val="18"/>
              </w:rPr>
              <w:t>$</w:t>
            </w:r>
            <w:r w:rsidR="001D7195">
              <w:rPr>
                <w:rFonts w:ascii="Arial" w:hAnsi="Arial" w:cs="Arial"/>
                <w:sz w:val="18"/>
                <w:szCs w:val="18"/>
              </w:rPr>
              <w:t>11,600.00</w:t>
            </w:r>
          </w:p>
        </w:tc>
      </w:tr>
      <w:tr w:rsidR="00A623C4" w:rsidRPr="001D7195" w14:paraId="64B837F4" w14:textId="77777777" w:rsidTr="00B23523">
        <w:trPr>
          <w:trHeight w:val="81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1A88ACFF" w14:textId="20BF99E5" w:rsidR="00A623C4" w:rsidRPr="001D7195" w:rsidRDefault="00B23523" w:rsidP="003B2523">
            <w:pPr>
              <w:spacing w:line="360" w:lineRule="auto"/>
              <w:jc w:val="both"/>
              <w:rPr>
                <w:rFonts w:ascii="Arial" w:hAnsi="Arial" w:cs="Arial"/>
                <w:sz w:val="18"/>
                <w:szCs w:val="18"/>
              </w:rPr>
            </w:pPr>
            <w:r w:rsidRPr="001D7195">
              <w:rPr>
                <w:rFonts w:ascii="Arial" w:hAnsi="Arial" w:cs="Arial"/>
                <w:sz w:val="18"/>
                <w:szCs w:val="18"/>
              </w:rPr>
              <w:t xml:space="preserve">(1C) </w:t>
            </w:r>
            <w:r w:rsidRPr="001D7195">
              <w:rPr>
                <w:rFonts w:ascii="Arial" w:hAnsi="Arial" w:cs="Arial"/>
                <w:color w:val="000000"/>
                <w:sz w:val="18"/>
                <w:szCs w:val="18"/>
                <w:lang w:eastAsia="es-MX"/>
              </w:rPr>
              <w:t>Falta de autorización o justificación de las erogaciones</w:t>
            </w:r>
          </w:p>
        </w:tc>
        <w:tc>
          <w:tcPr>
            <w:tcW w:w="1701"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08617AF2" w14:textId="1BBD14AE" w:rsidR="00A623C4" w:rsidRPr="001D7195" w:rsidRDefault="001D7195" w:rsidP="00024164">
            <w:pPr>
              <w:spacing w:line="360" w:lineRule="auto"/>
              <w:jc w:val="right"/>
              <w:rPr>
                <w:rFonts w:ascii="Arial" w:hAnsi="Arial" w:cs="Arial"/>
                <w:sz w:val="18"/>
                <w:szCs w:val="18"/>
              </w:rPr>
            </w:pPr>
            <w:r>
              <w:rPr>
                <w:rFonts w:ascii="Arial" w:hAnsi="Arial" w:cs="Arial"/>
                <w:sz w:val="18"/>
                <w:szCs w:val="18"/>
              </w:rPr>
              <w:t>3,504,849.95</w:t>
            </w:r>
          </w:p>
        </w:tc>
        <w:tc>
          <w:tcPr>
            <w:tcW w:w="1701"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1EB65442" w14:textId="41219018" w:rsidR="00A623C4" w:rsidRPr="001D7195" w:rsidRDefault="00E54AB4" w:rsidP="00024164">
            <w:pPr>
              <w:spacing w:line="360" w:lineRule="auto"/>
              <w:jc w:val="right"/>
              <w:rPr>
                <w:rFonts w:ascii="Arial" w:hAnsi="Arial" w:cs="Arial"/>
                <w:sz w:val="18"/>
                <w:szCs w:val="18"/>
              </w:rPr>
            </w:pPr>
            <w:r>
              <w:rPr>
                <w:rFonts w:ascii="Arial" w:hAnsi="Arial" w:cs="Arial"/>
                <w:sz w:val="18"/>
                <w:szCs w:val="18"/>
              </w:rPr>
              <w:t>3,432,683.24</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53CB203F" w14:textId="77777777" w:rsidR="00A623C4" w:rsidRPr="001D7195" w:rsidRDefault="00A623C4" w:rsidP="00024164">
            <w:pPr>
              <w:spacing w:line="360" w:lineRule="auto"/>
              <w:jc w:val="right"/>
              <w:rPr>
                <w:rFonts w:ascii="Arial" w:hAnsi="Arial" w:cs="Arial"/>
                <w:sz w:val="18"/>
                <w:szCs w:val="18"/>
              </w:rPr>
            </w:pPr>
            <w:r w:rsidRPr="001D7195">
              <w:rPr>
                <w:rFonts w:ascii="Arial" w:hAnsi="Arial" w:cs="Arial"/>
                <w:sz w:val="18"/>
                <w:szCs w:val="18"/>
              </w:rPr>
              <w:t>0.00</w:t>
            </w:r>
          </w:p>
        </w:tc>
        <w:tc>
          <w:tcPr>
            <w:tcW w:w="1667"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32A0FA89" w14:textId="45A191EC" w:rsidR="00A623C4" w:rsidRPr="001D7195" w:rsidRDefault="00E54AB4" w:rsidP="00024164">
            <w:pPr>
              <w:spacing w:line="360" w:lineRule="auto"/>
              <w:jc w:val="right"/>
              <w:rPr>
                <w:rFonts w:ascii="Arial" w:hAnsi="Arial" w:cs="Arial"/>
                <w:sz w:val="18"/>
                <w:szCs w:val="18"/>
              </w:rPr>
            </w:pPr>
            <w:r>
              <w:rPr>
                <w:rFonts w:ascii="Arial" w:hAnsi="Arial" w:cs="Arial"/>
                <w:sz w:val="18"/>
                <w:szCs w:val="18"/>
              </w:rPr>
              <w:t>72,166.71</w:t>
            </w:r>
          </w:p>
        </w:tc>
      </w:tr>
      <w:tr w:rsidR="00B23523" w:rsidRPr="001D7195" w14:paraId="44042840" w14:textId="77777777" w:rsidTr="002B6909">
        <w:trPr>
          <w:trHeight w:val="81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29B4F310" w14:textId="0D3A1B3D" w:rsidR="00B23523" w:rsidRPr="001D7195" w:rsidRDefault="00B23523" w:rsidP="003B2523">
            <w:pPr>
              <w:spacing w:line="360" w:lineRule="auto"/>
              <w:jc w:val="both"/>
              <w:rPr>
                <w:rFonts w:ascii="Arial" w:hAnsi="Arial" w:cs="Arial"/>
                <w:sz w:val="18"/>
                <w:szCs w:val="18"/>
              </w:rPr>
            </w:pPr>
            <w:r w:rsidRPr="001D7195">
              <w:rPr>
                <w:rFonts w:ascii="Arial" w:hAnsi="Arial" w:cs="Arial"/>
                <w:sz w:val="18"/>
                <w:szCs w:val="18"/>
              </w:rPr>
              <w:lastRenderedPageBreak/>
              <w:t>(1D) Falta de recuperación de anticipos de sueldos, préstamos personales títulos de crédito, garantías, seguros o adeudos.</w:t>
            </w:r>
          </w:p>
        </w:tc>
        <w:tc>
          <w:tcPr>
            <w:tcW w:w="1701" w:type="dxa"/>
            <w:tcBorders>
              <w:top w:val="single" w:sz="4" w:space="0" w:color="BFBFBF" w:themeColor="background1" w:themeShade="BF"/>
              <w:left w:val="nil"/>
              <w:bottom w:val="single" w:sz="4" w:space="0" w:color="auto"/>
              <w:right w:val="single" w:sz="4" w:space="0" w:color="D9D9D9" w:themeColor="background1" w:themeShade="D9"/>
            </w:tcBorders>
            <w:shd w:val="clear" w:color="auto" w:fill="auto"/>
          </w:tcPr>
          <w:p w14:paraId="1DDD7918" w14:textId="5704AAB0" w:rsidR="00B23523" w:rsidRPr="001D7195" w:rsidRDefault="003B2523" w:rsidP="00024164">
            <w:pPr>
              <w:spacing w:line="360" w:lineRule="auto"/>
              <w:jc w:val="right"/>
              <w:rPr>
                <w:rFonts w:ascii="Arial" w:hAnsi="Arial" w:cs="Arial"/>
                <w:sz w:val="18"/>
                <w:szCs w:val="18"/>
              </w:rPr>
            </w:pPr>
            <w:r>
              <w:rPr>
                <w:rFonts w:ascii="Arial" w:hAnsi="Arial" w:cs="Arial"/>
                <w:sz w:val="18"/>
                <w:szCs w:val="18"/>
              </w:rPr>
              <w:t>200,000.00</w:t>
            </w:r>
          </w:p>
        </w:tc>
        <w:tc>
          <w:tcPr>
            <w:tcW w:w="1701" w:type="dxa"/>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shd w:val="clear" w:color="auto" w:fill="auto"/>
          </w:tcPr>
          <w:p w14:paraId="547B3DBF" w14:textId="1C716848" w:rsidR="00B23523" w:rsidRPr="001D7195" w:rsidRDefault="003B2523" w:rsidP="00024164">
            <w:pPr>
              <w:spacing w:line="360" w:lineRule="auto"/>
              <w:jc w:val="right"/>
              <w:rPr>
                <w:rFonts w:ascii="Arial" w:hAnsi="Arial" w:cs="Arial"/>
                <w:sz w:val="18"/>
                <w:szCs w:val="18"/>
              </w:rPr>
            </w:pPr>
            <w:r>
              <w:rPr>
                <w:rFonts w:ascii="Arial" w:hAnsi="Arial" w:cs="Arial"/>
                <w:sz w:val="18"/>
                <w:szCs w:val="18"/>
              </w:rPr>
              <w:t>200,000.00</w:t>
            </w:r>
          </w:p>
        </w:tc>
        <w:tc>
          <w:tcPr>
            <w:tcW w:w="1559" w:type="dxa"/>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shd w:val="clear" w:color="auto" w:fill="auto"/>
          </w:tcPr>
          <w:p w14:paraId="16FCB2CA" w14:textId="42614BC3" w:rsidR="00B23523" w:rsidRPr="001D7195" w:rsidRDefault="00E54AB4" w:rsidP="00024164">
            <w:pPr>
              <w:spacing w:line="360" w:lineRule="auto"/>
              <w:jc w:val="right"/>
              <w:rPr>
                <w:rFonts w:ascii="Arial" w:hAnsi="Arial" w:cs="Arial"/>
                <w:sz w:val="18"/>
                <w:szCs w:val="18"/>
              </w:rPr>
            </w:pPr>
            <w:r>
              <w:rPr>
                <w:rFonts w:ascii="Arial" w:hAnsi="Arial" w:cs="Arial"/>
                <w:sz w:val="18"/>
                <w:szCs w:val="18"/>
              </w:rPr>
              <w:t>0.00</w:t>
            </w:r>
          </w:p>
        </w:tc>
        <w:tc>
          <w:tcPr>
            <w:tcW w:w="1667" w:type="dxa"/>
            <w:gridSpan w:val="2"/>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shd w:val="clear" w:color="auto" w:fill="auto"/>
          </w:tcPr>
          <w:p w14:paraId="7763A028" w14:textId="553CCA83" w:rsidR="00B23523" w:rsidRPr="001D7195" w:rsidRDefault="00E54AB4" w:rsidP="00024164">
            <w:pPr>
              <w:spacing w:line="360" w:lineRule="auto"/>
              <w:jc w:val="right"/>
              <w:rPr>
                <w:rFonts w:ascii="Arial" w:hAnsi="Arial" w:cs="Arial"/>
                <w:sz w:val="18"/>
                <w:szCs w:val="18"/>
              </w:rPr>
            </w:pPr>
            <w:r>
              <w:rPr>
                <w:rFonts w:ascii="Arial" w:hAnsi="Arial" w:cs="Arial"/>
                <w:sz w:val="18"/>
                <w:szCs w:val="18"/>
              </w:rPr>
              <w:t>0.00</w:t>
            </w:r>
          </w:p>
        </w:tc>
      </w:tr>
      <w:tr w:rsidR="00A623C4" w:rsidRPr="00D50730" w14:paraId="0B0B2F39" w14:textId="77777777" w:rsidTr="002B6909">
        <w:trPr>
          <w:trHeight w:val="3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A4771D9" w14:textId="77777777" w:rsidR="00A623C4" w:rsidRPr="001D7195" w:rsidRDefault="00A623C4" w:rsidP="00024164">
            <w:pPr>
              <w:spacing w:line="276" w:lineRule="auto"/>
              <w:ind w:right="49"/>
              <w:jc w:val="right"/>
              <w:rPr>
                <w:rFonts w:ascii="Arial" w:hAnsi="Arial" w:cs="Arial"/>
                <w:b/>
                <w:sz w:val="18"/>
                <w:szCs w:val="18"/>
              </w:rPr>
            </w:pPr>
            <w:r w:rsidRPr="001D7195">
              <w:rPr>
                <w:rFonts w:ascii="Arial" w:hAnsi="Arial" w:cs="Arial"/>
                <w:b/>
                <w:sz w:val="18"/>
                <w:szCs w:val="18"/>
              </w:rPr>
              <w:t>Totales</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1E73C04" w14:textId="3103943C" w:rsidR="00A623C4" w:rsidRPr="001D7195" w:rsidRDefault="00A623C4" w:rsidP="003B2523">
            <w:pPr>
              <w:spacing w:line="276" w:lineRule="auto"/>
              <w:ind w:right="49"/>
              <w:jc w:val="right"/>
              <w:rPr>
                <w:rFonts w:ascii="Arial" w:hAnsi="Arial" w:cs="Arial"/>
                <w:b/>
                <w:sz w:val="18"/>
                <w:szCs w:val="18"/>
              </w:rPr>
            </w:pPr>
            <w:r w:rsidRPr="001D7195">
              <w:rPr>
                <w:rFonts w:ascii="Arial" w:hAnsi="Arial" w:cs="Arial"/>
                <w:b/>
                <w:bCs/>
                <w:color w:val="000000"/>
                <w:sz w:val="18"/>
                <w:szCs w:val="18"/>
                <w:lang w:eastAsia="es-MX"/>
              </w:rPr>
              <w:t>$</w:t>
            </w:r>
            <w:r w:rsidR="00E54AB4">
              <w:rPr>
                <w:rFonts w:ascii="Arial" w:hAnsi="Arial" w:cs="Arial"/>
                <w:b/>
                <w:bCs/>
                <w:color w:val="000000"/>
                <w:sz w:val="18"/>
                <w:szCs w:val="18"/>
                <w:lang w:eastAsia="es-MX"/>
              </w:rPr>
              <w:t>3,</w:t>
            </w:r>
            <w:r w:rsidR="003B2523">
              <w:rPr>
                <w:rFonts w:ascii="Arial" w:hAnsi="Arial" w:cs="Arial"/>
                <w:b/>
                <w:bCs/>
                <w:color w:val="000000"/>
                <w:sz w:val="18"/>
                <w:szCs w:val="18"/>
                <w:lang w:eastAsia="es-MX"/>
              </w:rPr>
              <w:t>716,449.95</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4EF64968" w14:textId="391C5A30" w:rsidR="00A623C4" w:rsidRPr="001D7195" w:rsidRDefault="00A623C4" w:rsidP="003B2523">
            <w:pPr>
              <w:spacing w:line="276" w:lineRule="auto"/>
              <w:ind w:right="49"/>
              <w:jc w:val="right"/>
              <w:rPr>
                <w:rFonts w:ascii="Arial" w:hAnsi="Arial" w:cs="Arial"/>
                <w:b/>
                <w:sz w:val="18"/>
                <w:szCs w:val="18"/>
              </w:rPr>
            </w:pPr>
            <w:r w:rsidRPr="001D7195">
              <w:rPr>
                <w:rFonts w:ascii="Arial" w:hAnsi="Arial" w:cs="Arial"/>
                <w:b/>
                <w:sz w:val="18"/>
                <w:szCs w:val="18"/>
              </w:rPr>
              <w:t>$3,</w:t>
            </w:r>
            <w:r w:rsidR="003B2523">
              <w:rPr>
                <w:rFonts w:ascii="Arial" w:hAnsi="Arial" w:cs="Arial"/>
                <w:b/>
                <w:sz w:val="18"/>
                <w:szCs w:val="18"/>
              </w:rPr>
              <w:t>632,683.24</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596B009C" w14:textId="77777777" w:rsidR="00A623C4" w:rsidRPr="001D7195" w:rsidRDefault="00A623C4" w:rsidP="00024164">
            <w:pPr>
              <w:spacing w:line="276" w:lineRule="auto"/>
              <w:ind w:right="49"/>
              <w:jc w:val="right"/>
              <w:rPr>
                <w:rFonts w:ascii="Arial" w:hAnsi="Arial" w:cs="Arial"/>
                <w:b/>
                <w:bCs/>
                <w:color w:val="000000"/>
                <w:sz w:val="18"/>
                <w:szCs w:val="18"/>
                <w:lang w:eastAsia="es-MX"/>
              </w:rPr>
            </w:pPr>
            <w:r w:rsidRPr="001D7195">
              <w:rPr>
                <w:rFonts w:ascii="Arial" w:hAnsi="Arial" w:cs="Arial"/>
                <w:b/>
                <w:bCs/>
                <w:color w:val="000000"/>
                <w:sz w:val="18"/>
                <w:szCs w:val="18"/>
                <w:lang w:eastAsia="es-MX"/>
              </w:rPr>
              <w:t>$0.00</w:t>
            </w:r>
          </w:p>
        </w:tc>
        <w:tc>
          <w:tcPr>
            <w:tcW w:w="1667" w:type="dxa"/>
            <w:gridSpan w:val="2"/>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90334BD" w14:textId="34192DEE" w:rsidR="00A623C4" w:rsidRPr="00D50730" w:rsidRDefault="00E54AB4" w:rsidP="00024164">
            <w:pPr>
              <w:spacing w:line="276" w:lineRule="auto"/>
              <w:ind w:right="49"/>
              <w:jc w:val="right"/>
              <w:rPr>
                <w:rFonts w:ascii="Arial" w:hAnsi="Arial" w:cs="Arial"/>
                <w:b/>
                <w:bCs/>
                <w:color w:val="000000"/>
                <w:sz w:val="18"/>
                <w:szCs w:val="18"/>
                <w:lang w:eastAsia="es-MX"/>
              </w:rPr>
            </w:pPr>
            <w:r>
              <w:rPr>
                <w:rFonts w:ascii="Arial" w:hAnsi="Arial" w:cs="Arial"/>
                <w:b/>
                <w:bCs/>
                <w:color w:val="000000"/>
                <w:sz w:val="18"/>
                <w:szCs w:val="18"/>
                <w:lang w:eastAsia="es-MX"/>
              </w:rPr>
              <w:t>$83,766.71</w:t>
            </w:r>
          </w:p>
        </w:tc>
      </w:tr>
    </w:tbl>
    <w:p w14:paraId="4B96E34B" w14:textId="5295825C" w:rsidR="00A623C4" w:rsidRDefault="00A623C4" w:rsidP="00D235A1">
      <w:pPr>
        <w:tabs>
          <w:tab w:val="left" w:pos="426"/>
        </w:tabs>
        <w:spacing w:line="360" w:lineRule="auto"/>
        <w:jc w:val="both"/>
        <w:rPr>
          <w:rFonts w:ascii="Arial" w:hAnsi="Arial" w:cs="Arial"/>
          <w:b/>
          <w:bCs/>
          <w:szCs w:val="28"/>
        </w:rPr>
      </w:pPr>
    </w:p>
    <w:p w14:paraId="1C43053A" w14:textId="65E6B435" w:rsidR="00E355F4" w:rsidRDefault="00E355F4" w:rsidP="00EE5F92">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77777777" w:rsidR="00FD716A" w:rsidRPr="007950D5" w:rsidRDefault="00FD716A" w:rsidP="00EE5F92">
      <w:pPr>
        <w:tabs>
          <w:tab w:val="left" w:pos="426"/>
        </w:tabs>
        <w:spacing w:line="360" w:lineRule="auto"/>
        <w:ind w:right="141"/>
        <w:jc w:val="both"/>
        <w:rPr>
          <w:rFonts w:ascii="Arial" w:hAnsi="Arial" w:cs="Arial"/>
          <w:b/>
          <w:bCs/>
          <w:sz w:val="20"/>
          <w:szCs w:val="20"/>
        </w:rPr>
      </w:pPr>
    </w:p>
    <w:p w14:paraId="79D136E9" w14:textId="4E1A9CA8" w:rsidR="00EE2C44" w:rsidRDefault="006757A6" w:rsidP="00EE5F92">
      <w:pPr>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F67B08">
        <w:rPr>
          <w:rFonts w:ascii="Arial" w:hAnsi="Arial" w:cs="Arial"/>
          <w:szCs w:val="28"/>
        </w:rPr>
        <w:t>,</w:t>
      </w:r>
      <w:r w:rsidR="0070597C" w:rsidRPr="000E7791">
        <w:rPr>
          <w:rFonts w:ascii="Arial" w:hAnsi="Arial" w:cs="Arial"/>
          <w:szCs w:val="28"/>
        </w:rPr>
        <w:t xml:space="preserve"> </w:t>
      </w:r>
      <w:r w:rsidR="00F67B08">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330C6">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p w14:paraId="411201E8" w14:textId="7D137C02" w:rsidR="00F16F5B" w:rsidRDefault="00E355F4" w:rsidP="00EE5F92">
      <w:pPr>
        <w:tabs>
          <w:tab w:val="left" w:pos="426"/>
        </w:tabs>
        <w:spacing w:line="360" w:lineRule="auto"/>
        <w:ind w:right="141"/>
        <w:jc w:val="both"/>
        <w:rPr>
          <w:rFonts w:ascii="Arial" w:hAnsi="Arial" w:cs="Arial"/>
          <w:szCs w:val="28"/>
        </w:rPr>
      </w:pPr>
      <w:r>
        <w:rPr>
          <w:rFonts w:ascii="Arial" w:hAnsi="Arial" w:cs="Arial"/>
          <w:szCs w:val="28"/>
        </w:rPr>
        <w:t>Dichas justificaciones y aclaraciones s</w:t>
      </w:r>
      <w:r w:rsidR="00EB436F">
        <w:rPr>
          <w:rFonts w:ascii="Arial" w:hAnsi="Arial" w:cs="Arial"/>
          <w:szCs w:val="28"/>
        </w:rPr>
        <w:t>e encuentran descritas en la</w:t>
      </w:r>
      <w:r w:rsidR="005701D7">
        <w:rPr>
          <w:rFonts w:ascii="Arial" w:hAnsi="Arial" w:cs="Arial"/>
          <w:szCs w:val="28"/>
        </w:rPr>
        <w:t xml:space="preserve"> Cé</w:t>
      </w:r>
      <w:r>
        <w:rPr>
          <w:rFonts w:ascii="Arial" w:hAnsi="Arial" w:cs="Arial"/>
          <w:szCs w:val="28"/>
        </w:rPr>
        <w:t>dula de Acciones y Recomendaciones Emitidas que se encuentra</w:t>
      </w:r>
      <w:r w:rsidR="00E67D5C">
        <w:rPr>
          <w:rFonts w:ascii="Arial" w:hAnsi="Arial" w:cs="Arial"/>
          <w:szCs w:val="28"/>
        </w:rPr>
        <w:t>n</w:t>
      </w:r>
      <w:r w:rsidR="00C82E64">
        <w:rPr>
          <w:rFonts w:ascii="Arial" w:hAnsi="Arial" w:cs="Arial"/>
          <w:szCs w:val="28"/>
        </w:rPr>
        <w:t xml:space="preserve"> </w:t>
      </w:r>
      <w:r>
        <w:rPr>
          <w:rFonts w:ascii="Arial" w:hAnsi="Arial" w:cs="Arial"/>
          <w:szCs w:val="28"/>
        </w:rPr>
        <w:t xml:space="preserve">contenidas </w:t>
      </w:r>
      <w:r w:rsidR="003C267F">
        <w:rPr>
          <w:rFonts w:ascii="Arial" w:hAnsi="Arial" w:cs="Arial"/>
          <w:szCs w:val="28"/>
        </w:rPr>
        <w:t xml:space="preserve">por tipo de auditoría </w:t>
      </w:r>
      <w:r>
        <w:rPr>
          <w:rFonts w:ascii="Arial" w:hAnsi="Arial" w:cs="Arial"/>
          <w:szCs w:val="28"/>
        </w:rPr>
        <w:t>en el Apéndice</w:t>
      </w:r>
      <w:r w:rsidR="005710B8">
        <w:rPr>
          <w:rFonts w:ascii="Arial" w:hAnsi="Arial" w:cs="Arial"/>
          <w:szCs w:val="28"/>
        </w:rPr>
        <w:t xml:space="preserve"> 1</w:t>
      </w:r>
      <w:r>
        <w:rPr>
          <w:rFonts w:ascii="Arial" w:hAnsi="Arial" w:cs="Arial"/>
          <w:szCs w:val="28"/>
        </w:rPr>
        <w:t xml:space="preserve"> de este documento.</w:t>
      </w:r>
    </w:p>
    <w:p w14:paraId="2C885870" w14:textId="77777777" w:rsidR="00E355F4" w:rsidRPr="00845B1A" w:rsidRDefault="00E355F4" w:rsidP="0000347D">
      <w:pPr>
        <w:tabs>
          <w:tab w:val="left" w:pos="426"/>
        </w:tabs>
        <w:spacing w:line="360" w:lineRule="auto"/>
        <w:ind w:right="190"/>
        <w:jc w:val="both"/>
        <w:rPr>
          <w:rFonts w:ascii="Arial" w:hAnsi="Arial" w:cs="Arial"/>
          <w:szCs w:val="28"/>
        </w:rPr>
      </w:pPr>
    </w:p>
    <w:bookmarkEnd w:id="15"/>
    <w:p w14:paraId="6424A28D" w14:textId="2302CD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024164">
        <w:rPr>
          <w:rFonts w:ascii="Arial" w:hAnsi="Arial" w:cs="Arial"/>
          <w:b/>
        </w:rPr>
        <w:t>DICTÁMENES</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2B6D22B8" w14:textId="2D322CD4" w:rsidR="00BC7D12" w:rsidRPr="00E024A3" w:rsidRDefault="00BC7D12" w:rsidP="00F34DC8">
      <w:pPr>
        <w:tabs>
          <w:tab w:val="left" w:pos="9356"/>
        </w:tabs>
        <w:spacing w:line="360" w:lineRule="auto"/>
        <w:ind w:right="141"/>
        <w:jc w:val="both"/>
        <w:rPr>
          <w:rFonts w:ascii="Arial" w:hAnsi="Arial" w:cs="Arial"/>
        </w:rPr>
      </w:pPr>
      <w:r w:rsidRPr="00E024A3">
        <w:rPr>
          <w:rFonts w:ascii="Arial" w:hAnsi="Arial" w:cs="Arial"/>
        </w:rPr>
        <w:lastRenderedPageBreak/>
        <w:t xml:space="preserve">El presente dictamen se emite el </w:t>
      </w:r>
      <w:r w:rsidR="00EB436F">
        <w:rPr>
          <w:rFonts w:ascii="Arial" w:hAnsi="Arial" w:cs="Arial"/>
        </w:rPr>
        <w:t>08</w:t>
      </w:r>
      <w:r w:rsidR="00E83DEC">
        <w:rPr>
          <w:rFonts w:ascii="Arial" w:hAnsi="Arial" w:cs="Arial"/>
        </w:rPr>
        <w:t xml:space="preserve"> de febrero de 2022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A623C4">
        <w:rPr>
          <w:rFonts w:ascii="Arial" w:hAnsi="Arial" w:cs="Arial"/>
        </w:rPr>
        <w:t>2020</w:t>
      </w:r>
      <w:r w:rsidRPr="00E024A3">
        <w:rPr>
          <w:rFonts w:ascii="Arial" w:hAnsi="Arial" w:cs="Arial"/>
        </w:rPr>
        <w:t>, formulados, integrados y presentados por</w:t>
      </w:r>
      <w:r>
        <w:rPr>
          <w:rFonts w:ascii="Arial" w:hAnsi="Arial" w:cs="Arial"/>
        </w:rPr>
        <w:t xml:space="preserve"> el</w:t>
      </w:r>
      <w:r w:rsidRPr="00E024A3">
        <w:rPr>
          <w:rFonts w:ascii="Arial" w:hAnsi="Arial" w:cs="Arial"/>
        </w:rPr>
        <w:t xml:space="preserve"> </w:t>
      </w:r>
      <w:r w:rsidR="00733F26">
        <w:rPr>
          <w:rFonts w:ascii="Arial" w:hAnsi="Arial" w:cs="Arial"/>
          <w:b/>
          <w:bCs/>
        </w:rPr>
        <w:t>Sistema Quintanarroense de Comunicación Social</w:t>
      </w:r>
      <w:r>
        <w:rPr>
          <w:rFonts w:ascii="Arial" w:hAnsi="Arial" w:cs="Arial"/>
          <w:b/>
          <w:bCs/>
        </w:rPr>
        <w:t>.</w:t>
      </w:r>
    </w:p>
    <w:p w14:paraId="14D9C27D" w14:textId="77777777" w:rsidR="00BC7D12" w:rsidRPr="00E024A3" w:rsidRDefault="00BC7D12" w:rsidP="00F34DC8">
      <w:pPr>
        <w:spacing w:line="360" w:lineRule="auto"/>
        <w:ind w:right="141"/>
        <w:jc w:val="both"/>
        <w:rPr>
          <w:rFonts w:ascii="Arial" w:hAnsi="Arial" w:cs="Arial"/>
        </w:rPr>
      </w:pPr>
    </w:p>
    <w:p w14:paraId="0107007E" w14:textId="77777777" w:rsidR="00BC7D12" w:rsidRPr="00E024A3" w:rsidRDefault="00BC7D12" w:rsidP="00F34DC8">
      <w:pPr>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4AA9567" w14:textId="77777777" w:rsidR="00BC7D12" w:rsidRPr="00E024A3" w:rsidRDefault="00BC7D12" w:rsidP="00F34DC8">
      <w:pPr>
        <w:spacing w:line="360" w:lineRule="auto"/>
        <w:ind w:right="141"/>
        <w:jc w:val="both"/>
        <w:rPr>
          <w:rFonts w:ascii="Arial" w:hAnsi="Arial" w:cs="Arial"/>
        </w:rPr>
      </w:pPr>
    </w:p>
    <w:p w14:paraId="1F3249AB" w14:textId="77777777" w:rsidR="00BC7D12" w:rsidRDefault="00BC7D12" w:rsidP="00F34DC8">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w:t>
      </w:r>
      <w:r w:rsidRPr="00B63673">
        <w:rPr>
          <w:rFonts w:ascii="Arial" w:hAnsi="Arial" w:cs="Arial"/>
        </w:rPr>
        <w:lastRenderedPageBreak/>
        <w:t>adecuada para emitir el siguiente dictamen de auditoría que se refiere a la muestra de los rubros revisados:</w:t>
      </w:r>
    </w:p>
    <w:p w14:paraId="49106068" w14:textId="77777777" w:rsidR="00A623C4" w:rsidRDefault="00A623C4" w:rsidP="00F34DC8">
      <w:pPr>
        <w:spacing w:line="360" w:lineRule="auto"/>
        <w:ind w:right="141"/>
        <w:jc w:val="both"/>
        <w:rPr>
          <w:rFonts w:ascii="Arial" w:hAnsi="Arial" w:cs="Arial"/>
          <w:b/>
          <w:bCs/>
        </w:rPr>
      </w:pPr>
    </w:p>
    <w:p w14:paraId="7F3A2445" w14:textId="1F351C45" w:rsidR="00BC7D12" w:rsidRPr="00E024A3" w:rsidRDefault="00BC7D12" w:rsidP="00F34DC8">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623C4">
        <w:rPr>
          <w:rFonts w:ascii="Arial" w:hAnsi="Arial" w:cs="Arial"/>
          <w:b/>
          <w:bCs/>
        </w:rPr>
        <w:t>20</w:t>
      </w:r>
      <w:r w:rsidR="00733F26">
        <w:rPr>
          <w:rFonts w:ascii="Arial" w:hAnsi="Arial" w:cs="Arial"/>
          <w:b/>
          <w:bCs/>
        </w:rPr>
        <w:t>-AEMF-E-GOB-047-094</w:t>
      </w:r>
      <w:r w:rsidR="00A623C4" w:rsidRPr="001877A0">
        <w:rPr>
          <w:rFonts w:ascii="Arial" w:hAnsi="Arial" w:cs="Arial"/>
        </w:rPr>
        <w:t>, denominada ”Auditoría de Cumplimiento Financiero de Ingresos y Otros Beneficios”</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Ingresos para el ejercicio fiscal </w:t>
      </w:r>
      <w:r w:rsidR="00A623C4">
        <w:rPr>
          <w:rFonts w:ascii="Arial" w:hAnsi="Arial" w:cs="Arial"/>
        </w:rPr>
        <w:t>2020</w:t>
      </w:r>
      <w:r w:rsidR="00A623C4" w:rsidRPr="001877A0">
        <w:rPr>
          <w:rFonts w:ascii="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Pr>
          <w:rFonts w:ascii="Arial" w:hAnsi="Arial" w:cs="Arial"/>
        </w:rPr>
        <w:t>el</w:t>
      </w:r>
      <w:r w:rsidRPr="00E024A3">
        <w:rPr>
          <w:rFonts w:ascii="Arial" w:hAnsi="Arial" w:cs="Arial"/>
        </w:rPr>
        <w:t xml:space="preserve"> </w:t>
      </w:r>
      <w:r w:rsidR="00733F26">
        <w:rPr>
          <w:rFonts w:ascii="Arial" w:hAnsi="Arial" w:cs="Arial"/>
          <w:b/>
          <w:bCs/>
        </w:rPr>
        <w:t>Sistema Quintanarroense de Comunicación Social</w:t>
      </w:r>
      <w:r w:rsidRPr="00E024A3">
        <w:rPr>
          <w:rFonts w:ascii="Arial" w:hAnsi="Arial" w:cs="Arial"/>
        </w:rPr>
        <w:t xml:space="preserve"> cumplió con las disposiciones legales y normativas que son aplicables en la materia</w:t>
      </w:r>
      <w:r w:rsidR="00790DEE">
        <w:rPr>
          <w:rFonts w:ascii="Arial" w:hAnsi="Arial" w:cs="Arial"/>
        </w:rPr>
        <w:t>.</w:t>
      </w:r>
    </w:p>
    <w:p w14:paraId="6EEE9B5B" w14:textId="119D5D35" w:rsidR="00A623C4" w:rsidRDefault="00A623C4" w:rsidP="00F34DC8">
      <w:pPr>
        <w:spacing w:line="360" w:lineRule="auto"/>
        <w:ind w:right="141"/>
        <w:jc w:val="both"/>
        <w:rPr>
          <w:rFonts w:ascii="Arial" w:hAnsi="Arial" w:cs="Arial"/>
        </w:rPr>
      </w:pPr>
    </w:p>
    <w:p w14:paraId="136EAD94" w14:textId="0117F3EB" w:rsidR="00BC7D12" w:rsidRPr="00E024A3" w:rsidRDefault="00BC7D12" w:rsidP="00F34DC8">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623C4" w:rsidRPr="00A623C4">
        <w:rPr>
          <w:rFonts w:ascii="Arial" w:hAnsi="Arial" w:cs="Arial"/>
          <w:b/>
        </w:rPr>
        <w:t>20</w:t>
      </w:r>
      <w:r w:rsidR="00733F26">
        <w:rPr>
          <w:rFonts w:ascii="Arial" w:hAnsi="Arial" w:cs="Arial"/>
          <w:b/>
          <w:bCs/>
        </w:rPr>
        <w:t>-AEMF-E-GOB-047</w:t>
      </w:r>
      <w:r w:rsidR="00A623C4" w:rsidRPr="001877A0">
        <w:rPr>
          <w:rFonts w:ascii="Arial" w:hAnsi="Arial" w:cs="Arial"/>
          <w:b/>
          <w:bCs/>
        </w:rPr>
        <w:t>-0</w:t>
      </w:r>
      <w:r w:rsidR="00733F26">
        <w:rPr>
          <w:rFonts w:ascii="Arial" w:hAnsi="Arial" w:cs="Arial"/>
          <w:b/>
          <w:bCs/>
        </w:rPr>
        <w:t>95</w:t>
      </w:r>
      <w:r w:rsidR="00A623C4" w:rsidRPr="001877A0">
        <w:rPr>
          <w:rFonts w:ascii="Arial" w:hAnsi="Arial" w:cs="Arial"/>
        </w:rPr>
        <w:t>, denominada “Auditoría de Cumplimiento Financiero de Gastos y Otras Pérdidas”</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Egresos para el ejercicio fiscal </w:t>
      </w:r>
      <w:r w:rsidR="00A623C4">
        <w:rPr>
          <w:rFonts w:ascii="Arial" w:hAnsi="Arial" w:cs="Arial"/>
        </w:rPr>
        <w:t>2020</w:t>
      </w:r>
      <w:r w:rsidR="00A623C4" w:rsidRPr="001877A0">
        <w:rPr>
          <w:rFonts w:ascii="Arial" w:hAnsi="Arial" w:cs="Arial"/>
        </w:rPr>
        <w:t>,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el</w:t>
      </w:r>
      <w:r w:rsidRPr="00E024A3">
        <w:rPr>
          <w:rFonts w:ascii="Arial" w:hAnsi="Arial" w:cs="Arial"/>
        </w:rPr>
        <w:t xml:space="preserve"> </w:t>
      </w:r>
      <w:r w:rsidR="00733F26">
        <w:rPr>
          <w:rFonts w:ascii="Arial" w:hAnsi="Arial" w:cs="Arial"/>
          <w:b/>
          <w:bCs/>
        </w:rPr>
        <w:t>Sistema Quintanarroense de Comunicación Social</w:t>
      </w:r>
      <w:r w:rsidRPr="00BC7D12">
        <w:rPr>
          <w:rFonts w:ascii="Arial" w:hAnsi="Arial" w:cs="Arial"/>
          <w:b/>
          <w:bCs/>
        </w:rPr>
        <w:t xml:space="preserve"> </w:t>
      </w:r>
      <w:r w:rsidRPr="00E024A3">
        <w:rPr>
          <w:rFonts w:ascii="Arial" w:hAnsi="Arial" w:cs="Arial"/>
        </w:rPr>
        <w:t xml:space="preserve">cumplió </w:t>
      </w:r>
      <w:r w:rsidRPr="00E024A3">
        <w:rPr>
          <w:rFonts w:ascii="Arial" w:hAnsi="Arial" w:cs="Arial"/>
        </w:rPr>
        <w:lastRenderedPageBreak/>
        <w:t>con las disposiciones legales y normativas que son aplicables en la materi</w:t>
      </w:r>
      <w:r w:rsidRPr="00790DEE">
        <w:rPr>
          <w:rFonts w:ascii="Arial" w:hAnsi="Arial" w:cs="Arial"/>
        </w:rPr>
        <w:t xml:space="preserve">a, excepto por los </w:t>
      </w:r>
      <w:r w:rsidRPr="00790DEE">
        <w:rPr>
          <w:rFonts w:ascii="Arial" w:hAnsi="Arial" w:cs="Arial"/>
          <w:bCs/>
        </w:rPr>
        <w:t>pliegos de observaciones</w:t>
      </w:r>
      <w:r w:rsidRPr="00790DEE">
        <w:rPr>
          <w:rFonts w:ascii="Arial" w:hAnsi="Arial" w:cs="Arial"/>
          <w:color w:val="FF0000"/>
        </w:rPr>
        <w:t xml:space="preserve"> </w:t>
      </w:r>
      <w:r w:rsidRPr="00790DEE">
        <w:rPr>
          <w:rFonts w:ascii="Arial" w:hAnsi="Arial" w:cs="Arial"/>
        </w:rPr>
        <w:t>emitidos en el punto II.3 apartado A.</w:t>
      </w:r>
    </w:p>
    <w:p w14:paraId="06FB03BD" w14:textId="77777777" w:rsidR="00BC7D12" w:rsidRDefault="00BC7D12" w:rsidP="00F34DC8">
      <w:pPr>
        <w:spacing w:line="360" w:lineRule="auto"/>
        <w:ind w:right="141"/>
        <w:jc w:val="both"/>
        <w:rPr>
          <w:rFonts w:ascii="Arial" w:hAnsi="Arial" w:cs="Arial"/>
        </w:rPr>
      </w:pPr>
    </w:p>
    <w:p w14:paraId="39C61EF4" w14:textId="77777777" w:rsidR="00490BE4" w:rsidRPr="003B5C52" w:rsidRDefault="00490BE4" w:rsidP="00F34DC8">
      <w:pPr>
        <w:spacing w:line="360" w:lineRule="auto"/>
        <w:ind w:right="141"/>
        <w:jc w:val="both"/>
        <w:rPr>
          <w:rFonts w:ascii="Arial" w:hAnsi="Arial" w:cs="Arial"/>
        </w:rPr>
      </w:pPr>
      <w:r w:rsidRPr="00790DEE">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D754904" w14:textId="6B2BDAD0" w:rsidR="00F8399B" w:rsidRDefault="00F8399B" w:rsidP="00F8399B">
      <w:pPr>
        <w:spacing w:line="360" w:lineRule="auto"/>
        <w:ind w:right="49"/>
        <w:jc w:val="both"/>
        <w:rPr>
          <w:rFonts w:ascii="Arial" w:hAnsi="Arial" w:cs="Arial"/>
        </w:rPr>
      </w:pPr>
    </w:p>
    <w:p w14:paraId="0C7656E0" w14:textId="77777777" w:rsidR="00EB436F" w:rsidRPr="003B5C52" w:rsidRDefault="00EB436F" w:rsidP="00F8399B">
      <w:pPr>
        <w:spacing w:line="360" w:lineRule="auto"/>
        <w:ind w:right="49"/>
        <w:jc w:val="both"/>
        <w:rPr>
          <w:rFonts w:ascii="Arial" w:hAnsi="Arial" w:cs="Arial"/>
        </w:rPr>
      </w:pPr>
    </w:p>
    <w:p w14:paraId="677EE363" w14:textId="77777777" w:rsidR="00F8399B" w:rsidRPr="003B5C52" w:rsidRDefault="00F8399B" w:rsidP="00F8399B">
      <w:pPr>
        <w:spacing w:line="360" w:lineRule="auto"/>
        <w:ind w:right="49"/>
        <w:jc w:val="center"/>
        <w:rPr>
          <w:rFonts w:ascii="Arial" w:hAnsi="Arial" w:cs="Arial"/>
          <w:b/>
        </w:rPr>
      </w:pPr>
      <w:r w:rsidRPr="003B5C52">
        <w:rPr>
          <w:rFonts w:ascii="Arial" w:hAnsi="Arial" w:cs="Arial"/>
          <w:b/>
        </w:rPr>
        <w:t>EL AUDITOR SUPERIOR DEL ESTADO</w:t>
      </w:r>
    </w:p>
    <w:p w14:paraId="09E62B01" w14:textId="77777777" w:rsidR="00F8399B" w:rsidRPr="003B5C52" w:rsidRDefault="00F8399B" w:rsidP="00F8399B">
      <w:pPr>
        <w:spacing w:line="360" w:lineRule="auto"/>
        <w:ind w:right="49"/>
        <w:jc w:val="center"/>
        <w:rPr>
          <w:rFonts w:ascii="Arial" w:hAnsi="Arial" w:cs="Arial"/>
          <w:b/>
        </w:rPr>
      </w:pPr>
    </w:p>
    <w:p w14:paraId="5E0C7744" w14:textId="77777777" w:rsidR="00F8399B" w:rsidRPr="003B5C52" w:rsidRDefault="00F8399B" w:rsidP="00F8399B">
      <w:pPr>
        <w:spacing w:line="360" w:lineRule="auto"/>
        <w:ind w:right="49"/>
        <w:jc w:val="center"/>
        <w:rPr>
          <w:rFonts w:ascii="Arial" w:hAnsi="Arial" w:cs="Arial"/>
          <w:b/>
        </w:rPr>
      </w:pPr>
    </w:p>
    <w:p w14:paraId="3FC47548" w14:textId="45D04E34" w:rsidR="008B4FC2" w:rsidRDefault="00B23523" w:rsidP="00F8399B">
      <w:pPr>
        <w:spacing w:line="360" w:lineRule="auto"/>
        <w:ind w:right="49"/>
        <w:jc w:val="center"/>
        <w:rPr>
          <w:rFonts w:ascii="Arial" w:hAnsi="Arial" w:cs="Arial"/>
          <w:b/>
        </w:rPr>
        <w:sectPr w:rsidR="008B4FC2" w:rsidSect="008B4FC2">
          <w:headerReference w:type="default" r:id="rId8"/>
          <w:footerReference w:type="even" r:id="rId9"/>
          <w:footerReference w:type="default" r:id="rId10"/>
          <w:headerReference w:type="first" r:id="rId11"/>
          <w:footerReference w:type="first" r:id="rId12"/>
          <w:pgSz w:w="12240" w:h="15840" w:code="1"/>
          <w:pgMar w:top="851" w:right="1183" w:bottom="851" w:left="1418" w:header="454" w:footer="567" w:gutter="0"/>
          <w:cols w:space="708"/>
          <w:docGrid w:linePitch="360"/>
        </w:sectPr>
      </w:pPr>
      <w:r>
        <w:rPr>
          <w:rFonts w:ascii="Arial" w:hAnsi="Arial" w:cs="Arial"/>
          <w:b/>
        </w:rPr>
        <w:t>M. EN AUD.</w:t>
      </w:r>
      <w:r w:rsidR="00F8399B" w:rsidRPr="003B5C52">
        <w:rPr>
          <w:rFonts w:ascii="Arial" w:hAnsi="Arial" w:cs="Arial"/>
          <w:b/>
        </w:rPr>
        <w:t xml:space="preserve"> MANUEL</w:t>
      </w:r>
      <w:r w:rsidR="001E7868">
        <w:rPr>
          <w:rFonts w:ascii="Arial" w:hAnsi="Arial" w:cs="Arial"/>
          <w:b/>
        </w:rPr>
        <w:t xml:space="preserve"> PALACIOS HERRERA</w:t>
      </w:r>
    </w:p>
    <w:p w14:paraId="4FE1E4BA" w14:textId="126790BB" w:rsidR="00F16832" w:rsidRDefault="00F16832">
      <w:pPr>
        <w:rPr>
          <w:rFonts w:ascii="Arial" w:hAnsi="Arial" w:cs="Arial"/>
          <w:b/>
        </w:rPr>
      </w:pPr>
    </w:p>
    <w:sectPr w:rsidR="00F16832" w:rsidSect="001E7868">
      <w:headerReference w:type="default" r:id="rId13"/>
      <w:footerReference w:type="default" r:id="rId14"/>
      <w:pgSz w:w="12240" w:h="15840" w:code="1"/>
      <w:pgMar w:top="851" w:right="1183"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5109D" w14:textId="77777777" w:rsidR="00BF4BB1" w:rsidRDefault="00BF4BB1">
      <w:r>
        <w:separator/>
      </w:r>
    </w:p>
  </w:endnote>
  <w:endnote w:type="continuationSeparator" w:id="0">
    <w:p w14:paraId="6B7679E6" w14:textId="77777777" w:rsidR="00BF4BB1" w:rsidRDefault="00BF4BB1">
      <w:r>
        <w:continuationSeparator/>
      </w:r>
    </w:p>
  </w:endnote>
  <w:endnote w:type="continuationNotice" w:id="1">
    <w:p w14:paraId="2397953B" w14:textId="77777777" w:rsidR="00BF4BB1" w:rsidRDefault="00BF4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EB436F" w:rsidRDefault="00EB436F">
    <w:pPr>
      <w:pStyle w:val="Piedepgina"/>
    </w:pPr>
  </w:p>
  <w:p w14:paraId="48EC363F" w14:textId="77777777" w:rsidR="00EB436F" w:rsidRDefault="00EB436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EB436F" w:rsidRPr="00D875E2" w14:paraId="4AB64A37" w14:textId="77777777" w:rsidTr="000747BF">
      <w:trPr>
        <w:trHeight w:val="344"/>
      </w:trPr>
      <w:tc>
        <w:tcPr>
          <w:tcW w:w="9360" w:type="dxa"/>
          <w:shd w:val="clear" w:color="auto" w:fill="auto"/>
        </w:tcPr>
        <w:p w14:paraId="478B6BE0" w14:textId="77777777" w:rsidR="00EB436F" w:rsidRPr="00D875E2" w:rsidRDefault="00EB436F" w:rsidP="008532E7">
          <w:pPr>
            <w:rPr>
              <w:rStyle w:val="nfasis"/>
              <w:i w:val="0"/>
              <w:iCs w:val="0"/>
            </w:rPr>
          </w:pPr>
        </w:p>
      </w:tc>
    </w:tr>
  </w:tbl>
  <w:p w14:paraId="4E49F1A7" w14:textId="2F7E0701" w:rsidR="00EB436F" w:rsidRPr="00880D13" w:rsidRDefault="00EB436F"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D658D7">
      <w:rPr>
        <w:rFonts w:ascii="Arial" w:hAnsi="Arial" w:cs="Arial"/>
        <w:b/>
        <w:bCs/>
        <w:noProof/>
        <w:sz w:val="18"/>
        <w:szCs w:val="18"/>
        <w:lang w:val="es-ES"/>
      </w:rPr>
      <w:t>3</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D658D7">
      <w:rPr>
        <w:rFonts w:ascii="Arial" w:hAnsi="Arial" w:cs="Arial"/>
        <w:b/>
        <w:bCs/>
        <w:noProof/>
        <w:sz w:val="18"/>
        <w:szCs w:val="18"/>
        <w:lang w:val="es-ES"/>
      </w:rPr>
      <w:t>27</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EB436F" w:rsidRPr="00D875E2" w14:paraId="51F49509" w14:textId="77777777" w:rsidTr="00CA1228">
      <w:trPr>
        <w:trHeight w:val="344"/>
      </w:trPr>
      <w:tc>
        <w:tcPr>
          <w:tcW w:w="9360" w:type="dxa"/>
          <w:shd w:val="clear" w:color="auto" w:fill="auto"/>
        </w:tcPr>
        <w:p w14:paraId="0AA75F02" w14:textId="77777777" w:rsidR="00EB436F" w:rsidRPr="00D875E2" w:rsidRDefault="00EB436F" w:rsidP="00B37C6B">
          <w:pPr>
            <w:rPr>
              <w:rStyle w:val="nfasis"/>
              <w:i w:val="0"/>
              <w:iCs w:val="0"/>
            </w:rPr>
          </w:pPr>
        </w:p>
      </w:tc>
    </w:tr>
  </w:tbl>
  <w:p w14:paraId="1CD4D677" w14:textId="6D24C4D2" w:rsidR="00EB436F" w:rsidRDefault="00EB436F">
    <w:pPr>
      <w:pStyle w:val="Piedepgina"/>
    </w:pPr>
    <w:r>
      <w:rPr>
        <w:rFonts w:ascii="Arial" w:hAnsi="Arial" w:cs="Arial"/>
        <w:b/>
        <w:sz w:val="18"/>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78"/>
    </w:tblGrid>
    <w:tr w:rsidR="00EB436F" w14:paraId="6A5BE9BB" w14:textId="77777777" w:rsidTr="0019434C">
      <w:tc>
        <w:tcPr>
          <w:tcW w:w="9678" w:type="dxa"/>
        </w:tcPr>
        <w:p w14:paraId="64429BB2" w14:textId="77777777" w:rsidR="00EB436F" w:rsidRDefault="00EB436F">
          <w:pPr>
            <w:pStyle w:val="Piedepgina"/>
            <w:jc w:val="right"/>
            <w:rPr>
              <w:rFonts w:ascii="Arial" w:hAnsi="Arial" w:cs="Arial"/>
              <w:b/>
              <w:sz w:val="18"/>
              <w:szCs w:val="18"/>
              <w:lang w:val="es-ES"/>
            </w:rPr>
          </w:pPr>
        </w:p>
      </w:tc>
    </w:tr>
  </w:tbl>
  <w:p w14:paraId="2DA073E8" w14:textId="6138B25A" w:rsidR="00EB436F" w:rsidRPr="00B516B6" w:rsidRDefault="00EB436F">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1E7868">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1E7868">
      <w:rPr>
        <w:rFonts w:ascii="Arial" w:hAnsi="Arial" w:cs="Arial"/>
        <w:b/>
        <w:bCs/>
        <w:noProof/>
        <w:sz w:val="18"/>
        <w:szCs w:val="18"/>
      </w:rPr>
      <w:t>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F570B" w14:textId="77777777" w:rsidR="00BF4BB1" w:rsidRDefault="00BF4BB1">
      <w:r>
        <w:separator/>
      </w:r>
    </w:p>
  </w:footnote>
  <w:footnote w:type="continuationSeparator" w:id="0">
    <w:p w14:paraId="5ED102B8" w14:textId="77777777" w:rsidR="00BF4BB1" w:rsidRDefault="00BF4BB1">
      <w:r>
        <w:continuationSeparator/>
      </w:r>
    </w:p>
  </w:footnote>
  <w:footnote w:type="continuationNotice" w:id="1">
    <w:p w14:paraId="39DCDD71" w14:textId="77777777" w:rsidR="00BF4BB1" w:rsidRDefault="00BF4B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B436F" w:rsidRPr="006F757C" w14:paraId="1E632E07" w14:textId="77777777" w:rsidTr="000D3767">
      <w:tc>
        <w:tcPr>
          <w:tcW w:w="2055" w:type="dxa"/>
          <w:vAlign w:val="center"/>
        </w:tcPr>
        <w:p w14:paraId="224503FF" w14:textId="77777777" w:rsidR="00EB436F" w:rsidRPr="00CF3DF4" w:rsidRDefault="00EB436F"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4CB7114C" w14:textId="77777777" w:rsidR="00EB436F" w:rsidRPr="00CF3DF4" w:rsidRDefault="00EB436F" w:rsidP="00050C8E">
          <w:pPr>
            <w:tabs>
              <w:tab w:val="center" w:pos="4419"/>
              <w:tab w:val="right" w:pos="8838"/>
            </w:tabs>
            <w:jc w:val="center"/>
            <w:rPr>
              <w:rFonts w:ascii="Arial" w:hAnsi="Arial" w:cs="Arial"/>
              <w:sz w:val="18"/>
              <w:szCs w:val="18"/>
            </w:rPr>
          </w:pPr>
        </w:p>
      </w:tc>
      <w:tc>
        <w:tcPr>
          <w:tcW w:w="2030" w:type="dxa"/>
          <w:vAlign w:val="center"/>
        </w:tcPr>
        <w:p w14:paraId="261F6B46" w14:textId="4833FC35" w:rsidR="00EB436F" w:rsidRPr="00207E4F" w:rsidRDefault="00EB436F" w:rsidP="00050C8E">
          <w:pPr>
            <w:tabs>
              <w:tab w:val="center" w:pos="4419"/>
              <w:tab w:val="right" w:pos="8838"/>
            </w:tabs>
            <w:jc w:val="right"/>
            <w:rPr>
              <w:rFonts w:ascii="Arial" w:hAnsi="Arial" w:cs="Arial"/>
              <w:noProof/>
              <w:sz w:val="16"/>
              <w:szCs w:val="16"/>
              <w:highlight w:val="magenta"/>
              <w:lang w:eastAsia="es-MX"/>
            </w:rPr>
          </w:pPr>
        </w:p>
      </w:tc>
    </w:tr>
    <w:tr w:rsidR="00EB436F" w:rsidRPr="003316E8" w14:paraId="642CD570" w14:textId="77777777" w:rsidTr="000D3767">
      <w:tc>
        <w:tcPr>
          <w:tcW w:w="2055" w:type="dxa"/>
          <w:vAlign w:val="center"/>
          <w:hideMark/>
        </w:tcPr>
        <w:p w14:paraId="5DE994F6" w14:textId="77777777" w:rsidR="00EB436F" w:rsidRPr="003316E8" w:rsidRDefault="00EB436F" w:rsidP="00050C8E">
          <w:pPr>
            <w:tabs>
              <w:tab w:val="center" w:pos="4419"/>
              <w:tab w:val="right" w:pos="8838"/>
            </w:tabs>
            <w:jc w:val="center"/>
          </w:pPr>
          <w:r>
            <w:rPr>
              <w:noProof/>
              <w:lang w:eastAsia="es-MX"/>
            </w:rPr>
            <w:drawing>
              <wp:inline distT="0" distB="0" distL="0" distR="0" wp14:anchorId="70AEC770" wp14:editId="7C26105D">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65049A13" w14:textId="77777777" w:rsidR="00EB436F" w:rsidRPr="00373686" w:rsidRDefault="00EB436F"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97BCA4" w14:textId="77777777" w:rsidR="00EB436F" w:rsidRPr="003316E8" w:rsidRDefault="00EB436F"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B4EC994" wp14:editId="78980E1A">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B436F" w:rsidRPr="003316E8" w14:paraId="0498B044" w14:textId="77777777" w:rsidTr="000D3767">
      <w:tc>
        <w:tcPr>
          <w:tcW w:w="2055" w:type="dxa"/>
          <w:tcBorders>
            <w:top w:val="nil"/>
            <w:left w:val="nil"/>
            <w:bottom w:val="thinThickSmallGap" w:sz="24" w:space="0" w:color="auto"/>
            <w:right w:val="nil"/>
          </w:tcBorders>
        </w:tcPr>
        <w:p w14:paraId="27051F40" w14:textId="77777777" w:rsidR="00EB436F" w:rsidRPr="003316E8" w:rsidRDefault="00EB436F"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0A8CB3DE" w14:textId="77777777" w:rsidR="00EB436F" w:rsidRPr="003316E8" w:rsidRDefault="00EB436F"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2DD086A" w14:textId="77777777" w:rsidR="00EB436F" w:rsidRPr="003316E8" w:rsidRDefault="00EB436F" w:rsidP="00050C8E">
          <w:pPr>
            <w:tabs>
              <w:tab w:val="center" w:pos="4419"/>
              <w:tab w:val="right" w:pos="8838"/>
            </w:tabs>
            <w:rPr>
              <w:sz w:val="10"/>
            </w:rPr>
          </w:pPr>
        </w:p>
      </w:tc>
    </w:tr>
  </w:tbl>
  <w:p w14:paraId="737224FE" w14:textId="77777777" w:rsidR="00EB436F" w:rsidRDefault="00EB43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B436F" w:rsidRPr="006F757C" w14:paraId="665C3E17" w14:textId="77777777" w:rsidTr="00CA1228">
      <w:tc>
        <w:tcPr>
          <w:tcW w:w="2055" w:type="dxa"/>
          <w:vAlign w:val="center"/>
        </w:tcPr>
        <w:p w14:paraId="37880C60" w14:textId="77777777" w:rsidR="00EB436F" w:rsidRPr="00CF3DF4" w:rsidRDefault="00EB436F"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EB436F" w:rsidRPr="00CF3DF4" w:rsidRDefault="00EB436F"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EB436F" w:rsidRPr="00207E4F" w:rsidRDefault="00EB436F"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EB436F" w:rsidRPr="003316E8" w14:paraId="692039C8" w14:textId="77777777" w:rsidTr="00CA1228">
      <w:tc>
        <w:tcPr>
          <w:tcW w:w="2055" w:type="dxa"/>
          <w:vAlign w:val="center"/>
          <w:hideMark/>
        </w:tcPr>
        <w:p w14:paraId="7BC6D962" w14:textId="77777777" w:rsidR="00EB436F" w:rsidRPr="003316E8" w:rsidRDefault="00EB436F"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EB436F" w:rsidRPr="00373686" w:rsidRDefault="00EB436F"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EB436F" w:rsidRPr="003316E8" w:rsidRDefault="00EB436F"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B436F" w:rsidRPr="003316E8" w14:paraId="3462D858" w14:textId="77777777" w:rsidTr="00CA1228">
      <w:tc>
        <w:tcPr>
          <w:tcW w:w="2055" w:type="dxa"/>
          <w:tcBorders>
            <w:top w:val="nil"/>
            <w:left w:val="nil"/>
            <w:bottom w:val="thinThickSmallGap" w:sz="24" w:space="0" w:color="auto"/>
            <w:right w:val="nil"/>
          </w:tcBorders>
        </w:tcPr>
        <w:p w14:paraId="14559EE0" w14:textId="77777777" w:rsidR="00EB436F" w:rsidRPr="003316E8" w:rsidRDefault="00EB436F"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EB436F" w:rsidRPr="003316E8" w:rsidRDefault="00EB436F"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EB436F" w:rsidRPr="003316E8" w:rsidRDefault="00EB436F" w:rsidP="00B37C6B">
          <w:pPr>
            <w:tabs>
              <w:tab w:val="center" w:pos="4419"/>
              <w:tab w:val="right" w:pos="8838"/>
            </w:tabs>
            <w:rPr>
              <w:sz w:val="10"/>
            </w:rPr>
          </w:pPr>
        </w:p>
      </w:tc>
    </w:tr>
  </w:tbl>
  <w:p w14:paraId="627B48FE" w14:textId="77777777" w:rsidR="00EB436F" w:rsidRDefault="00EB436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B436F" w:rsidRPr="006F757C" w14:paraId="56C9C28E" w14:textId="77777777" w:rsidTr="000D3767">
      <w:tc>
        <w:tcPr>
          <w:tcW w:w="2055" w:type="dxa"/>
          <w:vAlign w:val="center"/>
        </w:tcPr>
        <w:p w14:paraId="0C824F63" w14:textId="77777777" w:rsidR="00EB436F" w:rsidRPr="00CF3DF4" w:rsidRDefault="00EB436F"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EB436F" w:rsidRPr="00CF3DF4" w:rsidRDefault="00EB436F" w:rsidP="00050C8E">
          <w:pPr>
            <w:tabs>
              <w:tab w:val="center" w:pos="4419"/>
              <w:tab w:val="right" w:pos="8838"/>
            </w:tabs>
            <w:jc w:val="center"/>
            <w:rPr>
              <w:rFonts w:ascii="Arial" w:hAnsi="Arial" w:cs="Arial"/>
              <w:sz w:val="18"/>
              <w:szCs w:val="18"/>
            </w:rPr>
          </w:pPr>
        </w:p>
      </w:tc>
      <w:tc>
        <w:tcPr>
          <w:tcW w:w="2030" w:type="dxa"/>
          <w:vAlign w:val="center"/>
        </w:tcPr>
        <w:p w14:paraId="00E11AB2" w14:textId="77777777" w:rsidR="00EB436F" w:rsidRPr="00207E4F" w:rsidRDefault="00EB436F" w:rsidP="00050C8E">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EB436F" w:rsidRPr="003316E8" w14:paraId="6A8BA69B" w14:textId="77777777" w:rsidTr="000D3767">
      <w:tc>
        <w:tcPr>
          <w:tcW w:w="2055" w:type="dxa"/>
          <w:vAlign w:val="center"/>
          <w:hideMark/>
        </w:tcPr>
        <w:p w14:paraId="15399BA7" w14:textId="77777777" w:rsidR="00EB436F" w:rsidRPr="003316E8" w:rsidRDefault="00EB436F" w:rsidP="00050C8E">
          <w:pPr>
            <w:tabs>
              <w:tab w:val="center" w:pos="4419"/>
              <w:tab w:val="right" w:pos="8838"/>
            </w:tabs>
            <w:jc w:val="center"/>
          </w:pPr>
          <w:r>
            <w:rPr>
              <w:noProof/>
              <w:lang w:eastAsia="es-MX"/>
            </w:rPr>
            <w:drawing>
              <wp:inline distT="0" distB="0" distL="0" distR="0" wp14:anchorId="43C66679" wp14:editId="2D561749">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E152158" w14:textId="77777777" w:rsidR="00EB436F" w:rsidRPr="00373686" w:rsidRDefault="00EB436F"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EB436F" w:rsidRPr="003316E8" w:rsidRDefault="00EB436F"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B436F" w:rsidRPr="003316E8" w14:paraId="7AB66ED2" w14:textId="77777777" w:rsidTr="000D3767">
      <w:tc>
        <w:tcPr>
          <w:tcW w:w="2055" w:type="dxa"/>
          <w:tcBorders>
            <w:top w:val="nil"/>
            <w:left w:val="nil"/>
            <w:bottom w:val="thinThickSmallGap" w:sz="24" w:space="0" w:color="auto"/>
            <w:right w:val="nil"/>
          </w:tcBorders>
        </w:tcPr>
        <w:p w14:paraId="0A8382D2" w14:textId="77777777" w:rsidR="00EB436F" w:rsidRPr="003316E8" w:rsidRDefault="00EB436F"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EB436F" w:rsidRPr="003316E8" w:rsidRDefault="00EB436F"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EB436F" w:rsidRPr="003316E8" w:rsidRDefault="00EB436F" w:rsidP="00050C8E">
          <w:pPr>
            <w:tabs>
              <w:tab w:val="center" w:pos="4419"/>
              <w:tab w:val="right" w:pos="8838"/>
            </w:tabs>
            <w:rPr>
              <w:sz w:val="10"/>
            </w:rPr>
          </w:pPr>
        </w:p>
      </w:tc>
    </w:tr>
  </w:tbl>
  <w:p w14:paraId="246477C3" w14:textId="77777777" w:rsidR="00EB436F" w:rsidRPr="003C2FE7" w:rsidRDefault="00EB436F">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D80"/>
    <w:multiLevelType w:val="hybridMultilevel"/>
    <w:tmpl w:val="BA307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603844"/>
    <w:multiLevelType w:val="hybridMultilevel"/>
    <w:tmpl w:val="A33247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0A3437"/>
    <w:multiLevelType w:val="hybridMultilevel"/>
    <w:tmpl w:val="760C1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C01620"/>
    <w:multiLevelType w:val="hybridMultilevel"/>
    <w:tmpl w:val="1B084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EA507D"/>
    <w:multiLevelType w:val="hybridMultilevel"/>
    <w:tmpl w:val="35D81B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70302E7"/>
    <w:multiLevelType w:val="hybridMultilevel"/>
    <w:tmpl w:val="8D8CCEF4"/>
    <w:lvl w:ilvl="0" w:tplc="558EA5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54B10"/>
    <w:multiLevelType w:val="hybridMultilevel"/>
    <w:tmpl w:val="DD941A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C104437"/>
    <w:multiLevelType w:val="hybridMultilevel"/>
    <w:tmpl w:val="E7204342"/>
    <w:lvl w:ilvl="0" w:tplc="AC22403A">
      <w:start w:val="1"/>
      <w:numFmt w:val="decimal"/>
      <w:lvlText w:val="%1."/>
      <w:lvlJc w:val="left"/>
      <w:pPr>
        <w:ind w:left="765" w:hanging="360"/>
      </w:pPr>
      <w:rPr>
        <w:b w:val="0"/>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1C6B67CB"/>
    <w:multiLevelType w:val="hybridMultilevel"/>
    <w:tmpl w:val="4C8C2898"/>
    <w:lvl w:ilvl="0" w:tplc="080A000F">
      <w:start w:val="1"/>
      <w:numFmt w:val="decimal"/>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9" w15:restartNumberingAfterBreak="0">
    <w:nsid w:val="1E543693"/>
    <w:multiLevelType w:val="hybridMultilevel"/>
    <w:tmpl w:val="28C430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F7A541F"/>
    <w:multiLevelType w:val="hybridMultilevel"/>
    <w:tmpl w:val="C3CC0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4B572C"/>
    <w:multiLevelType w:val="hybridMultilevel"/>
    <w:tmpl w:val="A27E3338"/>
    <w:lvl w:ilvl="0" w:tplc="4486506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7010677"/>
    <w:multiLevelType w:val="hybridMultilevel"/>
    <w:tmpl w:val="7A7E9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82332"/>
    <w:multiLevelType w:val="hybridMultilevel"/>
    <w:tmpl w:val="3DF41A7C"/>
    <w:lvl w:ilvl="0" w:tplc="857A2ABE">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A6D20BA"/>
    <w:multiLevelType w:val="hybridMultilevel"/>
    <w:tmpl w:val="5FD030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EC07B31"/>
    <w:multiLevelType w:val="hybridMultilevel"/>
    <w:tmpl w:val="8FE2534E"/>
    <w:lvl w:ilvl="0" w:tplc="B47A6462">
      <w:start w:val="1"/>
      <w:numFmt w:val="upp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4635E4"/>
    <w:multiLevelType w:val="hybridMultilevel"/>
    <w:tmpl w:val="4E6AC5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37E68D3"/>
    <w:multiLevelType w:val="hybridMultilevel"/>
    <w:tmpl w:val="5A62BA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B00C18"/>
    <w:multiLevelType w:val="hybridMultilevel"/>
    <w:tmpl w:val="A33247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4F2C50"/>
    <w:multiLevelType w:val="hybridMultilevel"/>
    <w:tmpl w:val="8C6C85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66E2F95"/>
    <w:multiLevelType w:val="hybridMultilevel"/>
    <w:tmpl w:val="51CA0CDA"/>
    <w:lvl w:ilvl="0" w:tplc="B546E48C">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2D11D1"/>
    <w:multiLevelType w:val="hybridMultilevel"/>
    <w:tmpl w:val="92E61056"/>
    <w:lvl w:ilvl="0" w:tplc="A97461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372072B"/>
    <w:multiLevelType w:val="hybridMultilevel"/>
    <w:tmpl w:val="1DC20480"/>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7" w15:restartNumberingAfterBreak="0">
    <w:nsid w:val="54D0016A"/>
    <w:multiLevelType w:val="hybridMultilevel"/>
    <w:tmpl w:val="6040E522"/>
    <w:lvl w:ilvl="0" w:tplc="D5C694B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ED1948"/>
    <w:multiLevelType w:val="hybridMultilevel"/>
    <w:tmpl w:val="2F58CC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660F23"/>
    <w:multiLevelType w:val="hybridMultilevel"/>
    <w:tmpl w:val="B67AEFC8"/>
    <w:lvl w:ilvl="0" w:tplc="43BE4886">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BB4703"/>
    <w:multiLevelType w:val="hybridMultilevel"/>
    <w:tmpl w:val="0368EED4"/>
    <w:lvl w:ilvl="0" w:tplc="E8BAED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04B70CC"/>
    <w:multiLevelType w:val="hybridMultilevel"/>
    <w:tmpl w:val="16A40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E1754F"/>
    <w:multiLevelType w:val="hybridMultilevel"/>
    <w:tmpl w:val="4106D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303EB2"/>
    <w:multiLevelType w:val="hybridMultilevel"/>
    <w:tmpl w:val="44CA8000"/>
    <w:lvl w:ilvl="0" w:tplc="D280EE86">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977BFD"/>
    <w:multiLevelType w:val="hybridMultilevel"/>
    <w:tmpl w:val="6040E522"/>
    <w:lvl w:ilvl="0" w:tplc="D5C694B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6A73B2"/>
    <w:multiLevelType w:val="hybridMultilevel"/>
    <w:tmpl w:val="F02A1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C35F80"/>
    <w:multiLevelType w:val="hybridMultilevel"/>
    <w:tmpl w:val="AB4E5AF8"/>
    <w:lvl w:ilvl="0" w:tplc="5DDEA0DE">
      <w:start w:val="1"/>
      <w:numFmt w:val="upperLetter"/>
      <w:lvlText w:val="%1."/>
      <w:lvlJc w:val="left"/>
      <w:pPr>
        <w:ind w:left="1068" w:hanging="360"/>
      </w:pPr>
      <w:rPr>
        <w:rFonts w:hint="default"/>
        <w:sz w:val="24"/>
        <w:szCs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851077D"/>
    <w:multiLevelType w:val="hybridMultilevel"/>
    <w:tmpl w:val="CF8852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0E71F4"/>
    <w:multiLevelType w:val="multilevel"/>
    <w:tmpl w:val="DD443888"/>
    <w:lvl w:ilvl="0">
      <w:start w:val="1"/>
      <w:numFmt w:val="decimal"/>
      <w:lvlText w:val="%1."/>
      <w:lvlJc w:val="left"/>
      <w:pPr>
        <w:ind w:left="360" w:hanging="360"/>
      </w:pPr>
      <w:rPr>
        <w:b w:val="0"/>
      </w:rPr>
    </w:lvl>
    <w:lvl w:ilvl="1">
      <w:start w:val="1"/>
      <w:numFmt w:val="lowerLetter"/>
      <w:lvlText w:val="%2."/>
      <w:lvlJc w:val="left"/>
      <w:pPr>
        <w:ind w:left="-1538" w:hanging="360"/>
      </w:pPr>
    </w:lvl>
    <w:lvl w:ilvl="2">
      <w:start w:val="1"/>
      <w:numFmt w:val="lowerRoman"/>
      <w:lvlText w:val="%3."/>
      <w:lvlJc w:val="right"/>
      <w:pPr>
        <w:ind w:left="-818" w:hanging="180"/>
      </w:pPr>
    </w:lvl>
    <w:lvl w:ilvl="3">
      <w:start w:val="1"/>
      <w:numFmt w:val="decimal"/>
      <w:lvlText w:val="%4."/>
      <w:lvlJc w:val="left"/>
      <w:pPr>
        <w:ind w:left="-98" w:hanging="360"/>
      </w:pPr>
    </w:lvl>
    <w:lvl w:ilvl="4">
      <w:start w:val="1"/>
      <w:numFmt w:val="lowerLetter"/>
      <w:lvlText w:val="%5."/>
      <w:lvlJc w:val="left"/>
      <w:pPr>
        <w:ind w:left="622" w:hanging="360"/>
      </w:pPr>
    </w:lvl>
    <w:lvl w:ilvl="5">
      <w:start w:val="1"/>
      <w:numFmt w:val="lowerRoman"/>
      <w:lvlText w:val="%6."/>
      <w:lvlJc w:val="right"/>
      <w:pPr>
        <w:ind w:left="1342" w:hanging="180"/>
      </w:pPr>
    </w:lvl>
    <w:lvl w:ilvl="6">
      <w:start w:val="1"/>
      <w:numFmt w:val="decimal"/>
      <w:lvlText w:val="%7."/>
      <w:lvlJc w:val="left"/>
      <w:pPr>
        <w:ind w:left="2062" w:hanging="360"/>
      </w:pPr>
    </w:lvl>
    <w:lvl w:ilvl="7">
      <w:start w:val="1"/>
      <w:numFmt w:val="lowerLetter"/>
      <w:lvlText w:val="%8."/>
      <w:lvlJc w:val="left"/>
      <w:pPr>
        <w:ind w:left="2782" w:hanging="360"/>
      </w:pPr>
    </w:lvl>
    <w:lvl w:ilvl="8">
      <w:start w:val="1"/>
      <w:numFmt w:val="lowerRoman"/>
      <w:lvlText w:val="%9."/>
      <w:lvlJc w:val="right"/>
      <w:pPr>
        <w:ind w:left="3502" w:hanging="180"/>
      </w:pPr>
    </w:lvl>
  </w:abstractNum>
  <w:abstractNum w:abstractNumId="39" w15:restartNumberingAfterBreak="0">
    <w:nsid w:val="79B4322D"/>
    <w:multiLevelType w:val="hybridMultilevel"/>
    <w:tmpl w:val="265A9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B071541"/>
    <w:multiLevelType w:val="hybridMultilevel"/>
    <w:tmpl w:val="09DC9C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36"/>
  </w:num>
  <w:num w:numId="4">
    <w:abstractNumId w:val="16"/>
  </w:num>
  <w:num w:numId="5">
    <w:abstractNumId w:val="18"/>
  </w:num>
  <w:num w:numId="6">
    <w:abstractNumId w:val="24"/>
  </w:num>
  <w:num w:numId="7">
    <w:abstractNumId w:val="25"/>
  </w:num>
  <w:num w:numId="8">
    <w:abstractNumId w:val="5"/>
  </w:num>
  <w:num w:numId="9">
    <w:abstractNumId w:val="15"/>
  </w:num>
  <w:num w:numId="10">
    <w:abstractNumId w:val="35"/>
  </w:num>
  <w:num w:numId="11">
    <w:abstractNumId w:val="21"/>
  </w:num>
  <w:num w:numId="12">
    <w:abstractNumId w:val="4"/>
  </w:num>
  <w:num w:numId="13">
    <w:abstractNumId w:val="19"/>
  </w:num>
  <w:num w:numId="14">
    <w:abstractNumId w:val="6"/>
  </w:num>
  <w:num w:numId="15">
    <w:abstractNumId w:val="22"/>
  </w:num>
  <w:num w:numId="16">
    <w:abstractNumId w:val="40"/>
  </w:num>
  <w:num w:numId="17">
    <w:abstractNumId w:val="34"/>
  </w:num>
  <w:num w:numId="18">
    <w:abstractNumId w:val="27"/>
  </w:num>
  <w:num w:numId="19">
    <w:abstractNumId w:val="7"/>
  </w:num>
  <w:num w:numId="20">
    <w:abstractNumId w:val="26"/>
  </w:num>
  <w:num w:numId="21">
    <w:abstractNumId w:val="37"/>
  </w:num>
  <w:num w:numId="22">
    <w:abstractNumId w:val="33"/>
  </w:num>
  <w:num w:numId="23">
    <w:abstractNumId w:val="23"/>
  </w:num>
  <w:num w:numId="24">
    <w:abstractNumId w:val="29"/>
  </w:num>
  <w:num w:numId="25">
    <w:abstractNumId w:val="9"/>
  </w:num>
  <w:num w:numId="26">
    <w:abstractNumId w:val="1"/>
  </w:num>
  <w:num w:numId="27">
    <w:abstractNumId w:val="30"/>
  </w:num>
  <w:num w:numId="28">
    <w:abstractNumId w:val="39"/>
  </w:num>
  <w:num w:numId="29">
    <w:abstractNumId w:val="38"/>
  </w:num>
  <w:num w:numId="30">
    <w:abstractNumId w:val="17"/>
  </w:num>
  <w:num w:numId="31">
    <w:abstractNumId w:val="20"/>
  </w:num>
  <w:num w:numId="32">
    <w:abstractNumId w:val="8"/>
  </w:num>
  <w:num w:numId="33">
    <w:abstractNumId w:val="2"/>
  </w:num>
  <w:num w:numId="34">
    <w:abstractNumId w:val="11"/>
  </w:num>
  <w:num w:numId="35">
    <w:abstractNumId w:val="32"/>
  </w:num>
  <w:num w:numId="36">
    <w:abstractNumId w:val="28"/>
  </w:num>
  <w:num w:numId="37">
    <w:abstractNumId w:val="3"/>
  </w:num>
  <w:num w:numId="38">
    <w:abstractNumId w:val="12"/>
  </w:num>
  <w:num w:numId="39">
    <w:abstractNumId w:val="14"/>
  </w:num>
  <w:num w:numId="40">
    <w:abstractNumId w:val="0"/>
  </w:num>
  <w:num w:numId="41">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12"/>
    <w:rsid w:val="000065D2"/>
    <w:rsid w:val="00006E8D"/>
    <w:rsid w:val="000070EA"/>
    <w:rsid w:val="0000741E"/>
    <w:rsid w:val="000079B8"/>
    <w:rsid w:val="00010072"/>
    <w:rsid w:val="000100C5"/>
    <w:rsid w:val="0001029E"/>
    <w:rsid w:val="000103C4"/>
    <w:rsid w:val="00010E6C"/>
    <w:rsid w:val="0001109F"/>
    <w:rsid w:val="00011942"/>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C1D"/>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164"/>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220"/>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19B"/>
    <w:rsid w:val="00041DBA"/>
    <w:rsid w:val="00042378"/>
    <w:rsid w:val="0004250B"/>
    <w:rsid w:val="00042B78"/>
    <w:rsid w:val="00042D1E"/>
    <w:rsid w:val="0004313E"/>
    <w:rsid w:val="0004358B"/>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2B2"/>
    <w:rsid w:val="000567E2"/>
    <w:rsid w:val="00056995"/>
    <w:rsid w:val="00057151"/>
    <w:rsid w:val="00057542"/>
    <w:rsid w:val="000579FE"/>
    <w:rsid w:val="00060AE7"/>
    <w:rsid w:val="00060E1E"/>
    <w:rsid w:val="0006195C"/>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567"/>
    <w:rsid w:val="000B26CC"/>
    <w:rsid w:val="000B2718"/>
    <w:rsid w:val="000B3119"/>
    <w:rsid w:val="000B3A60"/>
    <w:rsid w:val="000B3B23"/>
    <w:rsid w:val="000B43BB"/>
    <w:rsid w:val="000B4ACD"/>
    <w:rsid w:val="000B597D"/>
    <w:rsid w:val="000B5BC6"/>
    <w:rsid w:val="000B5D39"/>
    <w:rsid w:val="000B6260"/>
    <w:rsid w:val="000B6681"/>
    <w:rsid w:val="000B699C"/>
    <w:rsid w:val="000B6ACF"/>
    <w:rsid w:val="000B7BD4"/>
    <w:rsid w:val="000B7DEE"/>
    <w:rsid w:val="000B7E22"/>
    <w:rsid w:val="000C0253"/>
    <w:rsid w:val="000C02B3"/>
    <w:rsid w:val="000C068E"/>
    <w:rsid w:val="000C1659"/>
    <w:rsid w:val="000C203E"/>
    <w:rsid w:val="000C2128"/>
    <w:rsid w:val="000C252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B49"/>
    <w:rsid w:val="000C7F4F"/>
    <w:rsid w:val="000D0648"/>
    <w:rsid w:val="000D0D95"/>
    <w:rsid w:val="000D1221"/>
    <w:rsid w:val="000D1BE6"/>
    <w:rsid w:val="000D1DE6"/>
    <w:rsid w:val="000D22F2"/>
    <w:rsid w:val="000D2300"/>
    <w:rsid w:val="000D2319"/>
    <w:rsid w:val="000D2951"/>
    <w:rsid w:val="000D2C11"/>
    <w:rsid w:val="000D34D4"/>
    <w:rsid w:val="000D3767"/>
    <w:rsid w:val="000D3B11"/>
    <w:rsid w:val="000D3BBE"/>
    <w:rsid w:val="000D3FAF"/>
    <w:rsid w:val="000D4209"/>
    <w:rsid w:val="000D4CF3"/>
    <w:rsid w:val="000D5404"/>
    <w:rsid w:val="000D58B0"/>
    <w:rsid w:val="000D5F86"/>
    <w:rsid w:val="000D60B2"/>
    <w:rsid w:val="000D6793"/>
    <w:rsid w:val="000D69C8"/>
    <w:rsid w:val="000D73C4"/>
    <w:rsid w:val="000E063B"/>
    <w:rsid w:val="000E129C"/>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E7DDA"/>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4F6B"/>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3F"/>
    <w:rsid w:val="00123982"/>
    <w:rsid w:val="00123B63"/>
    <w:rsid w:val="00123C00"/>
    <w:rsid w:val="0012436B"/>
    <w:rsid w:val="00124509"/>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098"/>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558"/>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A39"/>
    <w:rsid w:val="00194B53"/>
    <w:rsid w:val="00194EAC"/>
    <w:rsid w:val="0019551E"/>
    <w:rsid w:val="0019558F"/>
    <w:rsid w:val="00195F97"/>
    <w:rsid w:val="0019607A"/>
    <w:rsid w:val="001964BB"/>
    <w:rsid w:val="00196503"/>
    <w:rsid w:val="001971A8"/>
    <w:rsid w:val="00197E18"/>
    <w:rsid w:val="00197F01"/>
    <w:rsid w:val="001A09C4"/>
    <w:rsid w:val="001A0B4C"/>
    <w:rsid w:val="001A0F63"/>
    <w:rsid w:val="001A122C"/>
    <w:rsid w:val="001A15C4"/>
    <w:rsid w:val="001A1D4D"/>
    <w:rsid w:val="001A2623"/>
    <w:rsid w:val="001A2DB9"/>
    <w:rsid w:val="001A34BC"/>
    <w:rsid w:val="001A37F9"/>
    <w:rsid w:val="001A38C7"/>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5D9"/>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2941"/>
    <w:rsid w:val="001D3CC0"/>
    <w:rsid w:val="001D3E50"/>
    <w:rsid w:val="001D5685"/>
    <w:rsid w:val="001D6289"/>
    <w:rsid w:val="001D64F1"/>
    <w:rsid w:val="001D7195"/>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030"/>
    <w:rsid w:val="001E4E41"/>
    <w:rsid w:val="001E4F01"/>
    <w:rsid w:val="001E5090"/>
    <w:rsid w:val="001E5C60"/>
    <w:rsid w:val="001E7020"/>
    <w:rsid w:val="001E7072"/>
    <w:rsid w:val="001E71B0"/>
    <w:rsid w:val="001E7257"/>
    <w:rsid w:val="001E7868"/>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77E"/>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3F5D"/>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E9B"/>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6D1F"/>
    <w:rsid w:val="00217071"/>
    <w:rsid w:val="0021776A"/>
    <w:rsid w:val="00217835"/>
    <w:rsid w:val="00217B4F"/>
    <w:rsid w:val="00217D14"/>
    <w:rsid w:val="00220AC1"/>
    <w:rsid w:val="00221480"/>
    <w:rsid w:val="00221C8D"/>
    <w:rsid w:val="00221D1E"/>
    <w:rsid w:val="00222062"/>
    <w:rsid w:val="00222312"/>
    <w:rsid w:val="0022250C"/>
    <w:rsid w:val="00222969"/>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244"/>
    <w:rsid w:val="0023554E"/>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77FC3"/>
    <w:rsid w:val="0028047C"/>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D54"/>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5BBE"/>
    <w:rsid w:val="002B615B"/>
    <w:rsid w:val="002B63B6"/>
    <w:rsid w:val="002B6909"/>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5CF"/>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2A22"/>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261"/>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6984"/>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78E"/>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5F6"/>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6DDC"/>
    <w:rsid w:val="00366F09"/>
    <w:rsid w:val="003671A5"/>
    <w:rsid w:val="00367E1D"/>
    <w:rsid w:val="00367F2C"/>
    <w:rsid w:val="00370041"/>
    <w:rsid w:val="00370063"/>
    <w:rsid w:val="00370FFB"/>
    <w:rsid w:val="003712BC"/>
    <w:rsid w:val="00371E18"/>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193"/>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523"/>
    <w:rsid w:val="003B3184"/>
    <w:rsid w:val="003B4177"/>
    <w:rsid w:val="003B47DE"/>
    <w:rsid w:val="003B4A12"/>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1F57"/>
    <w:rsid w:val="003F2805"/>
    <w:rsid w:val="003F2C67"/>
    <w:rsid w:val="003F333B"/>
    <w:rsid w:val="003F3C45"/>
    <w:rsid w:val="003F438C"/>
    <w:rsid w:val="003F4BEF"/>
    <w:rsid w:val="003F4C47"/>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6329"/>
    <w:rsid w:val="0041632B"/>
    <w:rsid w:val="00416461"/>
    <w:rsid w:val="00416606"/>
    <w:rsid w:val="00417875"/>
    <w:rsid w:val="00417A61"/>
    <w:rsid w:val="00417D5E"/>
    <w:rsid w:val="00420184"/>
    <w:rsid w:val="00421105"/>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9CE"/>
    <w:rsid w:val="00437B7F"/>
    <w:rsid w:val="00437E3E"/>
    <w:rsid w:val="00437E6D"/>
    <w:rsid w:val="0044017A"/>
    <w:rsid w:val="004408EB"/>
    <w:rsid w:val="00440A4C"/>
    <w:rsid w:val="00440F0E"/>
    <w:rsid w:val="00441281"/>
    <w:rsid w:val="0044354A"/>
    <w:rsid w:val="00443B9D"/>
    <w:rsid w:val="00444375"/>
    <w:rsid w:val="004444BA"/>
    <w:rsid w:val="004452CB"/>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611"/>
    <w:rsid w:val="00474DE6"/>
    <w:rsid w:val="00475017"/>
    <w:rsid w:val="0047509C"/>
    <w:rsid w:val="00476234"/>
    <w:rsid w:val="004763CA"/>
    <w:rsid w:val="00476581"/>
    <w:rsid w:val="00476A12"/>
    <w:rsid w:val="00476E7B"/>
    <w:rsid w:val="00476F2A"/>
    <w:rsid w:val="00477056"/>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95B"/>
    <w:rsid w:val="00491E14"/>
    <w:rsid w:val="00491F83"/>
    <w:rsid w:val="0049235A"/>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114"/>
    <w:rsid w:val="004A7B5F"/>
    <w:rsid w:val="004B03B6"/>
    <w:rsid w:val="004B0F30"/>
    <w:rsid w:val="004B10E9"/>
    <w:rsid w:val="004B1252"/>
    <w:rsid w:val="004B1255"/>
    <w:rsid w:val="004B12B0"/>
    <w:rsid w:val="004B177B"/>
    <w:rsid w:val="004B1B98"/>
    <w:rsid w:val="004B1EA3"/>
    <w:rsid w:val="004B22E9"/>
    <w:rsid w:val="004B266B"/>
    <w:rsid w:val="004B26A1"/>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3F0"/>
    <w:rsid w:val="004C544F"/>
    <w:rsid w:val="004C593A"/>
    <w:rsid w:val="004C5BC1"/>
    <w:rsid w:val="004C6130"/>
    <w:rsid w:val="004C6239"/>
    <w:rsid w:val="004C6987"/>
    <w:rsid w:val="004C6D0B"/>
    <w:rsid w:val="004C781B"/>
    <w:rsid w:val="004C7837"/>
    <w:rsid w:val="004C7BB9"/>
    <w:rsid w:val="004C7D97"/>
    <w:rsid w:val="004C7F62"/>
    <w:rsid w:val="004C7FBE"/>
    <w:rsid w:val="004D0259"/>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2D0"/>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39C6"/>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74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524"/>
    <w:rsid w:val="00576976"/>
    <w:rsid w:val="00576FE9"/>
    <w:rsid w:val="0057765A"/>
    <w:rsid w:val="005778CA"/>
    <w:rsid w:val="00580231"/>
    <w:rsid w:val="005804AD"/>
    <w:rsid w:val="005812E4"/>
    <w:rsid w:val="0058231E"/>
    <w:rsid w:val="0058307D"/>
    <w:rsid w:val="00583F73"/>
    <w:rsid w:val="00584606"/>
    <w:rsid w:val="00584878"/>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F76"/>
    <w:rsid w:val="00595EEC"/>
    <w:rsid w:val="00595F93"/>
    <w:rsid w:val="005963C6"/>
    <w:rsid w:val="00596486"/>
    <w:rsid w:val="00596A61"/>
    <w:rsid w:val="00596AA6"/>
    <w:rsid w:val="00596CA6"/>
    <w:rsid w:val="00596ED3"/>
    <w:rsid w:val="00596FE7"/>
    <w:rsid w:val="0059726D"/>
    <w:rsid w:val="00597364"/>
    <w:rsid w:val="00597A7F"/>
    <w:rsid w:val="00597F35"/>
    <w:rsid w:val="005A05B5"/>
    <w:rsid w:val="005A0B56"/>
    <w:rsid w:val="005A0DCF"/>
    <w:rsid w:val="005A0F78"/>
    <w:rsid w:val="005A218E"/>
    <w:rsid w:val="005A323F"/>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729"/>
    <w:rsid w:val="005D4AD7"/>
    <w:rsid w:val="005D4FC0"/>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3FCB"/>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56A"/>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3B78"/>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1C8E"/>
    <w:rsid w:val="006424E9"/>
    <w:rsid w:val="006427F1"/>
    <w:rsid w:val="00642CD9"/>
    <w:rsid w:val="00643084"/>
    <w:rsid w:val="006432B2"/>
    <w:rsid w:val="00643D09"/>
    <w:rsid w:val="0064406D"/>
    <w:rsid w:val="006447D4"/>
    <w:rsid w:val="00644D96"/>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C8E"/>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013"/>
    <w:rsid w:val="006D26F3"/>
    <w:rsid w:val="006D2EA6"/>
    <w:rsid w:val="006D3274"/>
    <w:rsid w:val="006D39A0"/>
    <w:rsid w:val="006D514F"/>
    <w:rsid w:val="006D543A"/>
    <w:rsid w:val="006D5BD7"/>
    <w:rsid w:val="006D5FDD"/>
    <w:rsid w:val="006D650F"/>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58D"/>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26"/>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2C10"/>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1F9"/>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0DEE"/>
    <w:rsid w:val="00791380"/>
    <w:rsid w:val="00791443"/>
    <w:rsid w:val="007914A7"/>
    <w:rsid w:val="007915C7"/>
    <w:rsid w:val="00791872"/>
    <w:rsid w:val="00793875"/>
    <w:rsid w:val="00793C5A"/>
    <w:rsid w:val="00793E40"/>
    <w:rsid w:val="007946AD"/>
    <w:rsid w:val="00794BD9"/>
    <w:rsid w:val="007950D5"/>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A773F"/>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170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16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67"/>
    <w:rsid w:val="00836271"/>
    <w:rsid w:val="00836399"/>
    <w:rsid w:val="008365C1"/>
    <w:rsid w:val="00836B0F"/>
    <w:rsid w:val="00836F48"/>
    <w:rsid w:val="008374AC"/>
    <w:rsid w:val="00837891"/>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31A"/>
    <w:rsid w:val="008436E9"/>
    <w:rsid w:val="00843FC9"/>
    <w:rsid w:val="00844118"/>
    <w:rsid w:val="008443FB"/>
    <w:rsid w:val="00844F72"/>
    <w:rsid w:val="0084567B"/>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45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4FB"/>
    <w:rsid w:val="0089353D"/>
    <w:rsid w:val="00893B6F"/>
    <w:rsid w:val="00893BD6"/>
    <w:rsid w:val="00893BE0"/>
    <w:rsid w:val="00893C4D"/>
    <w:rsid w:val="00894066"/>
    <w:rsid w:val="008940C5"/>
    <w:rsid w:val="008940C8"/>
    <w:rsid w:val="008947E1"/>
    <w:rsid w:val="0089629A"/>
    <w:rsid w:val="00896A94"/>
    <w:rsid w:val="00896F1E"/>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7DF"/>
    <w:rsid w:val="008D591F"/>
    <w:rsid w:val="008D5B3B"/>
    <w:rsid w:val="008D5EFF"/>
    <w:rsid w:val="008D64B3"/>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D3E"/>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B"/>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4A59"/>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320"/>
    <w:rsid w:val="009409B2"/>
    <w:rsid w:val="00940F40"/>
    <w:rsid w:val="00941117"/>
    <w:rsid w:val="00941458"/>
    <w:rsid w:val="00941525"/>
    <w:rsid w:val="00941D57"/>
    <w:rsid w:val="00942205"/>
    <w:rsid w:val="009429DE"/>
    <w:rsid w:val="00942BDD"/>
    <w:rsid w:val="00943196"/>
    <w:rsid w:val="009436E9"/>
    <w:rsid w:val="00943A0A"/>
    <w:rsid w:val="0094459F"/>
    <w:rsid w:val="00945442"/>
    <w:rsid w:val="00945D64"/>
    <w:rsid w:val="00945F26"/>
    <w:rsid w:val="00947145"/>
    <w:rsid w:val="00947AA9"/>
    <w:rsid w:val="00947FF8"/>
    <w:rsid w:val="009508F6"/>
    <w:rsid w:val="00951B62"/>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0DC"/>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E35"/>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6BDB"/>
    <w:rsid w:val="009975A1"/>
    <w:rsid w:val="0099780E"/>
    <w:rsid w:val="009978A5"/>
    <w:rsid w:val="0099794D"/>
    <w:rsid w:val="009A05A5"/>
    <w:rsid w:val="009A0788"/>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1E94"/>
    <w:rsid w:val="009B2791"/>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337"/>
    <w:rsid w:val="009C2EA0"/>
    <w:rsid w:val="009C31B1"/>
    <w:rsid w:val="009C3526"/>
    <w:rsid w:val="009C3A3E"/>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52C"/>
    <w:rsid w:val="009F3A64"/>
    <w:rsid w:val="009F435A"/>
    <w:rsid w:val="009F5CF4"/>
    <w:rsid w:val="009F6AD3"/>
    <w:rsid w:val="009F6C8C"/>
    <w:rsid w:val="009F775D"/>
    <w:rsid w:val="009F7AC3"/>
    <w:rsid w:val="009F7AC6"/>
    <w:rsid w:val="009F7B1E"/>
    <w:rsid w:val="00A009A3"/>
    <w:rsid w:val="00A009EC"/>
    <w:rsid w:val="00A00C23"/>
    <w:rsid w:val="00A01012"/>
    <w:rsid w:val="00A01024"/>
    <w:rsid w:val="00A01656"/>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0B0"/>
    <w:rsid w:val="00A23226"/>
    <w:rsid w:val="00A2330C"/>
    <w:rsid w:val="00A23F6B"/>
    <w:rsid w:val="00A2487F"/>
    <w:rsid w:val="00A25E59"/>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3C4"/>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6B0"/>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0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02F"/>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1FE"/>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995"/>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CB4"/>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1B03"/>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523"/>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FEC"/>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696"/>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228"/>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77E83"/>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46C"/>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0FA6"/>
    <w:rsid w:val="00BB113F"/>
    <w:rsid w:val="00BB1BA9"/>
    <w:rsid w:val="00BB1E40"/>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E04"/>
    <w:rsid w:val="00BC4F0D"/>
    <w:rsid w:val="00BC5AE6"/>
    <w:rsid w:val="00BC62A7"/>
    <w:rsid w:val="00BC62E9"/>
    <w:rsid w:val="00BC6336"/>
    <w:rsid w:val="00BC6699"/>
    <w:rsid w:val="00BC6BDF"/>
    <w:rsid w:val="00BC704D"/>
    <w:rsid w:val="00BC7D12"/>
    <w:rsid w:val="00BC7DB8"/>
    <w:rsid w:val="00BD0009"/>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4BB1"/>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0ED"/>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2A1"/>
    <w:rsid w:val="00C14308"/>
    <w:rsid w:val="00C14642"/>
    <w:rsid w:val="00C15342"/>
    <w:rsid w:val="00C15F08"/>
    <w:rsid w:val="00C171D7"/>
    <w:rsid w:val="00C203A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6EE2"/>
    <w:rsid w:val="00C275BA"/>
    <w:rsid w:val="00C27C66"/>
    <w:rsid w:val="00C300A6"/>
    <w:rsid w:val="00C3071D"/>
    <w:rsid w:val="00C30ECD"/>
    <w:rsid w:val="00C30F7A"/>
    <w:rsid w:val="00C323A9"/>
    <w:rsid w:val="00C32D5B"/>
    <w:rsid w:val="00C335B8"/>
    <w:rsid w:val="00C33D35"/>
    <w:rsid w:val="00C34BAD"/>
    <w:rsid w:val="00C353B2"/>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589"/>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08"/>
    <w:rsid w:val="00C56488"/>
    <w:rsid w:val="00C56808"/>
    <w:rsid w:val="00C568A1"/>
    <w:rsid w:val="00C5763D"/>
    <w:rsid w:val="00C57689"/>
    <w:rsid w:val="00C57AD7"/>
    <w:rsid w:val="00C57CB9"/>
    <w:rsid w:val="00C57D6B"/>
    <w:rsid w:val="00C57EE0"/>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1EF4"/>
    <w:rsid w:val="00C8206F"/>
    <w:rsid w:val="00C82501"/>
    <w:rsid w:val="00C826BA"/>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2AB8"/>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509"/>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946"/>
    <w:rsid w:val="00CA7E5D"/>
    <w:rsid w:val="00CA7E97"/>
    <w:rsid w:val="00CB0435"/>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7FD"/>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30A"/>
    <w:rsid w:val="00CE5599"/>
    <w:rsid w:val="00CE584B"/>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8C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92F"/>
    <w:rsid w:val="00D307D0"/>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0F"/>
    <w:rsid w:val="00D36B50"/>
    <w:rsid w:val="00D3711D"/>
    <w:rsid w:val="00D37279"/>
    <w:rsid w:val="00D37550"/>
    <w:rsid w:val="00D37CAD"/>
    <w:rsid w:val="00D37EF7"/>
    <w:rsid w:val="00D4005E"/>
    <w:rsid w:val="00D40114"/>
    <w:rsid w:val="00D40AD3"/>
    <w:rsid w:val="00D40DE9"/>
    <w:rsid w:val="00D40F95"/>
    <w:rsid w:val="00D4150E"/>
    <w:rsid w:val="00D42589"/>
    <w:rsid w:val="00D4316D"/>
    <w:rsid w:val="00D4375C"/>
    <w:rsid w:val="00D43B71"/>
    <w:rsid w:val="00D44196"/>
    <w:rsid w:val="00D44384"/>
    <w:rsid w:val="00D44923"/>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8D7"/>
    <w:rsid w:val="00D65914"/>
    <w:rsid w:val="00D66077"/>
    <w:rsid w:val="00D6627C"/>
    <w:rsid w:val="00D6675D"/>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059"/>
    <w:rsid w:val="00DA249D"/>
    <w:rsid w:val="00DA2716"/>
    <w:rsid w:val="00DA27F8"/>
    <w:rsid w:val="00DA2A7C"/>
    <w:rsid w:val="00DA3919"/>
    <w:rsid w:val="00DA43CD"/>
    <w:rsid w:val="00DA4974"/>
    <w:rsid w:val="00DA4DBF"/>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5FFA"/>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9D2"/>
    <w:rsid w:val="00DF3C21"/>
    <w:rsid w:val="00DF427E"/>
    <w:rsid w:val="00DF44BA"/>
    <w:rsid w:val="00DF4E77"/>
    <w:rsid w:val="00DF4F72"/>
    <w:rsid w:val="00DF542D"/>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350"/>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563"/>
    <w:rsid w:val="00E2187E"/>
    <w:rsid w:val="00E21CEA"/>
    <w:rsid w:val="00E21DB1"/>
    <w:rsid w:val="00E22054"/>
    <w:rsid w:val="00E224A8"/>
    <w:rsid w:val="00E22A7E"/>
    <w:rsid w:val="00E2311F"/>
    <w:rsid w:val="00E2318D"/>
    <w:rsid w:val="00E239B2"/>
    <w:rsid w:val="00E23B86"/>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4E84"/>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AB4"/>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97B"/>
    <w:rsid w:val="00E803C9"/>
    <w:rsid w:val="00E807AB"/>
    <w:rsid w:val="00E807D3"/>
    <w:rsid w:val="00E80E55"/>
    <w:rsid w:val="00E81CD8"/>
    <w:rsid w:val="00E823DA"/>
    <w:rsid w:val="00E8360C"/>
    <w:rsid w:val="00E83DE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36F"/>
    <w:rsid w:val="00EB4A41"/>
    <w:rsid w:val="00EB4AC4"/>
    <w:rsid w:val="00EB4E29"/>
    <w:rsid w:val="00EB5570"/>
    <w:rsid w:val="00EB61BF"/>
    <w:rsid w:val="00EB62BE"/>
    <w:rsid w:val="00EB6767"/>
    <w:rsid w:val="00EB6AFE"/>
    <w:rsid w:val="00EB6DD9"/>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618"/>
    <w:rsid w:val="00EE3A73"/>
    <w:rsid w:val="00EE41D9"/>
    <w:rsid w:val="00EE42C4"/>
    <w:rsid w:val="00EE47B3"/>
    <w:rsid w:val="00EE510D"/>
    <w:rsid w:val="00EE5848"/>
    <w:rsid w:val="00EE5A12"/>
    <w:rsid w:val="00EE5ADE"/>
    <w:rsid w:val="00EE5F92"/>
    <w:rsid w:val="00EE63B2"/>
    <w:rsid w:val="00EE69C6"/>
    <w:rsid w:val="00EE6C0B"/>
    <w:rsid w:val="00EE79BC"/>
    <w:rsid w:val="00EE7C1D"/>
    <w:rsid w:val="00EF00C5"/>
    <w:rsid w:val="00EF0636"/>
    <w:rsid w:val="00EF14C9"/>
    <w:rsid w:val="00EF15B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F17"/>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2FED"/>
    <w:rsid w:val="00F33108"/>
    <w:rsid w:val="00F332B3"/>
    <w:rsid w:val="00F341B4"/>
    <w:rsid w:val="00F344AB"/>
    <w:rsid w:val="00F3482A"/>
    <w:rsid w:val="00F34DC8"/>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00D"/>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B08"/>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3D9"/>
    <w:rsid w:val="00F8088D"/>
    <w:rsid w:val="00F80B72"/>
    <w:rsid w:val="00F80D6F"/>
    <w:rsid w:val="00F80FBE"/>
    <w:rsid w:val="00F81A21"/>
    <w:rsid w:val="00F81A2D"/>
    <w:rsid w:val="00F81F19"/>
    <w:rsid w:val="00F81F59"/>
    <w:rsid w:val="00F82513"/>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B13"/>
    <w:rsid w:val="00F95E90"/>
    <w:rsid w:val="00F95F46"/>
    <w:rsid w:val="00F966AD"/>
    <w:rsid w:val="00F96786"/>
    <w:rsid w:val="00F967FF"/>
    <w:rsid w:val="00F96882"/>
    <w:rsid w:val="00F96A95"/>
    <w:rsid w:val="00F9787E"/>
    <w:rsid w:val="00F97950"/>
    <w:rsid w:val="00F97C0A"/>
    <w:rsid w:val="00F97FE3"/>
    <w:rsid w:val="00FA0581"/>
    <w:rsid w:val="00FA08DA"/>
    <w:rsid w:val="00FA14F6"/>
    <w:rsid w:val="00FA16BE"/>
    <w:rsid w:val="00FA1E4B"/>
    <w:rsid w:val="00FA21BA"/>
    <w:rsid w:val="00FA2684"/>
    <w:rsid w:val="00FA332E"/>
    <w:rsid w:val="00FA41ED"/>
    <w:rsid w:val="00FA423A"/>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6A"/>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3F0"/>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3">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1B346-C163-4278-AF53-5C288057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6172</Words>
  <Characters>36465</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Alyson I. Garcia Zalazar</cp:lastModifiedBy>
  <cp:revision>2</cp:revision>
  <cp:lastPrinted>2022-03-01T20:15:00Z</cp:lastPrinted>
  <dcterms:created xsi:type="dcterms:W3CDTF">2022-03-01T20:25:00Z</dcterms:created>
  <dcterms:modified xsi:type="dcterms:W3CDTF">2022-03-01T20:25:00Z</dcterms:modified>
</cp:coreProperties>
</file>